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43C1" w14:textId="0B9C1181" w:rsidR="00044C4A" w:rsidRDefault="0096034B">
      <w:pPr>
        <w:spacing w:line="34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w:t>
      </w:r>
      <w:r w:rsidR="004E0881">
        <w:rPr>
          <w:rFonts w:ascii="Times New Roman" w:eastAsia="黑体" w:hAnsi="Times New Roman" w:cs="Times New Roman" w:hint="eastAsia"/>
          <w:sz w:val="32"/>
          <w:szCs w:val="32"/>
        </w:rPr>
        <w:t>粘结剂喷射</w:t>
      </w:r>
      <w:r>
        <w:rPr>
          <w:rFonts w:ascii="Times New Roman" w:eastAsia="黑体" w:hAnsi="Times New Roman" w:cs="Times New Roman"/>
          <w:sz w:val="32"/>
          <w:szCs w:val="32"/>
        </w:rPr>
        <w:t>铸型用硅砂》</w:t>
      </w:r>
    </w:p>
    <w:p w14:paraId="19313708" w14:textId="77777777" w:rsidR="00044C4A" w:rsidRDefault="0096034B">
      <w:pPr>
        <w:spacing w:line="34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团体标准编制说明</w:t>
      </w:r>
    </w:p>
    <w:p w14:paraId="1018E14F" w14:textId="77777777" w:rsidR="00044C4A" w:rsidRDefault="0096034B">
      <w:pPr>
        <w:spacing w:line="340" w:lineRule="exact"/>
        <w:jc w:val="center"/>
        <w:rPr>
          <w:rFonts w:ascii="Times New Roman" w:hAnsi="Times New Roman" w:cs="Times New Roman"/>
          <w:sz w:val="24"/>
          <w:szCs w:val="24"/>
        </w:rPr>
      </w:pPr>
      <w:r>
        <w:rPr>
          <w:rFonts w:ascii="Times New Roman" w:hAnsi="Times New Roman" w:cs="Times New Roman"/>
          <w:sz w:val="24"/>
          <w:szCs w:val="24"/>
        </w:rPr>
        <w:t>（征求意见稿）</w:t>
      </w:r>
    </w:p>
    <w:p w14:paraId="25885E68" w14:textId="77777777" w:rsidR="00044C4A" w:rsidRDefault="0096034B">
      <w:pPr>
        <w:spacing w:beforeLines="50" w:before="156" w:afterLines="50" w:after="156" w:line="340" w:lineRule="exact"/>
        <w:rPr>
          <w:rFonts w:ascii="Times New Roman" w:eastAsia="黑体" w:hAnsi="Times New Roman" w:cs="Times New Roman"/>
          <w:sz w:val="24"/>
          <w:szCs w:val="24"/>
        </w:rPr>
      </w:pPr>
      <w:r>
        <w:rPr>
          <w:rFonts w:ascii="Times New Roman" w:eastAsia="黑体" w:hAnsi="Times New Roman" w:cs="Times New Roman"/>
          <w:sz w:val="24"/>
          <w:szCs w:val="24"/>
        </w:rPr>
        <w:t>1</w:t>
      </w:r>
      <w:r>
        <w:rPr>
          <w:rFonts w:ascii="Times New Roman" w:eastAsia="黑体" w:hAnsi="Times New Roman" w:cs="Times New Roman"/>
          <w:sz w:val="24"/>
          <w:szCs w:val="24"/>
        </w:rPr>
        <w:t>、任务来源、工作简要过程，主要参加单位和工作组成员等</w:t>
      </w:r>
    </w:p>
    <w:p w14:paraId="7B9A72ED" w14:textId="77777777" w:rsidR="00044C4A" w:rsidRDefault="0096034B">
      <w:pPr>
        <w:spacing w:beforeLines="50" w:before="156" w:afterLines="50" w:after="156" w:line="340" w:lineRule="exact"/>
        <w:rPr>
          <w:rFonts w:ascii="Times New Roman" w:eastAsia="黑体" w:hAnsi="Times New Roman" w:cs="Times New Roman"/>
          <w:szCs w:val="21"/>
        </w:rPr>
      </w:pPr>
      <w:r>
        <w:rPr>
          <w:rFonts w:ascii="Times New Roman" w:eastAsia="黑体" w:hAnsi="Times New Roman" w:cs="Times New Roman"/>
          <w:szCs w:val="21"/>
        </w:rPr>
        <w:t xml:space="preserve">1) </w:t>
      </w:r>
      <w:r>
        <w:rPr>
          <w:rFonts w:ascii="Times New Roman" w:eastAsia="黑体" w:hAnsi="Times New Roman" w:cs="Times New Roman"/>
          <w:szCs w:val="21"/>
        </w:rPr>
        <w:t>任务来源</w:t>
      </w:r>
    </w:p>
    <w:p w14:paraId="6F37E24F" w14:textId="4051A0C1" w:rsidR="00044C4A" w:rsidRDefault="0096034B">
      <w:pPr>
        <w:spacing w:beforeLines="50" w:before="156" w:afterLines="50" w:after="156" w:line="340" w:lineRule="exact"/>
        <w:ind w:firstLineChars="250" w:firstLine="525"/>
        <w:rPr>
          <w:rFonts w:ascii="Times New Roman" w:hAnsi="Times New Roman" w:cs="Times New Roman"/>
          <w:szCs w:val="21"/>
        </w:rPr>
      </w:pPr>
      <w:r>
        <w:rPr>
          <w:rFonts w:ascii="Times New Roman" w:hAnsi="Times New Roman" w:cs="Times New Roman"/>
          <w:szCs w:val="21"/>
        </w:rPr>
        <w:t>本项目是依据中国铸造协会</w:t>
      </w:r>
      <w:r>
        <w:rPr>
          <w:rFonts w:ascii="Times New Roman" w:hAnsi="Times New Roman" w:cs="Times New Roman"/>
          <w:szCs w:val="21"/>
        </w:rPr>
        <w:t>“</w:t>
      </w:r>
      <w:r>
        <w:rPr>
          <w:rFonts w:ascii="Times New Roman" w:hAnsi="Times New Roman" w:cs="Times New Roman"/>
          <w:szCs w:val="21"/>
        </w:rPr>
        <w:t>关于中国铸造协会标准工作委员会相关团体标准制修订的批复</w:t>
      </w:r>
      <w:r>
        <w:rPr>
          <w:rFonts w:ascii="Times New Roman" w:hAnsi="Times New Roman" w:cs="Times New Roman"/>
          <w:szCs w:val="21"/>
        </w:rPr>
        <w:t>”</w:t>
      </w:r>
      <w:r>
        <w:rPr>
          <w:rFonts w:ascii="Times New Roman" w:hAnsi="Times New Roman" w:cs="Times New Roman"/>
          <w:szCs w:val="21"/>
        </w:rPr>
        <w:t>的</w:t>
      </w:r>
      <w:r>
        <w:rPr>
          <w:rFonts w:ascii="Times New Roman" w:hAnsi="Times New Roman" w:cs="Times New Roman"/>
          <w:szCs w:val="21"/>
        </w:rPr>
        <w:t>[2021] 03</w:t>
      </w:r>
      <w:r>
        <w:rPr>
          <w:rFonts w:ascii="Times New Roman" w:hAnsi="Times New Roman" w:cs="Times New Roman"/>
          <w:szCs w:val="21"/>
        </w:rPr>
        <w:t>号文件，项目编号为（</w:t>
      </w:r>
      <w:r>
        <w:rPr>
          <w:rFonts w:ascii="Times New Roman" w:hAnsi="Times New Roman" w:cs="Times New Roman"/>
          <w:szCs w:val="21"/>
        </w:rPr>
        <w:t>T/CFA 2021009</w:t>
      </w:r>
      <w:r>
        <w:rPr>
          <w:rFonts w:ascii="Times New Roman" w:hAnsi="Times New Roman" w:cs="Times New Roman"/>
          <w:szCs w:val="21"/>
        </w:rPr>
        <w:t>），项目名称为</w:t>
      </w:r>
      <w:r>
        <w:rPr>
          <w:rFonts w:ascii="Times New Roman" w:hAnsi="Times New Roman" w:cs="Times New Roman"/>
          <w:szCs w:val="21"/>
        </w:rPr>
        <w:t>“ </w:t>
      </w:r>
      <w:r w:rsidR="004E0881">
        <w:rPr>
          <w:rFonts w:ascii="Times New Roman" w:hAnsi="Times New Roman" w:cs="Times New Roman"/>
          <w:szCs w:val="21"/>
        </w:rPr>
        <w:t>粘结剂喷射</w:t>
      </w:r>
      <w:r>
        <w:rPr>
          <w:rFonts w:ascii="Times New Roman" w:hAnsi="Times New Roman" w:cs="Times New Roman"/>
          <w:szCs w:val="21"/>
        </w:rPr>
        <w:t>铸型用硅砂</w:t>
      </w:r>
      <w:r>
        <w:rPr>
          <w:rFonts w:ascii="Times New Roman" w:hAnsi="Times New Roman" w:cs="Times New Roman"/>
          <w:szCs w:val="21"/>
        </w:rPr>
        <w:t>”</w:t>
      </w:r>
      <w:r>
        <w:rPr>
          <w:rFonts w:ascii="Times New Roman" w:hAnsi="Times New Roman" w:cs="Times New Roman"/>
          <w:szCs w:val="21"/>
        </w:rPr>
        <w:t>，本项目是制</w:t>
      </w:r>
      <w:r>
        <w:rPr>
          <w:rFonts w:ascii="Times New Roman" w:hAnsi="Times New Roman" w:cs="Times New Roman" w:hint="eastAsia"/>
          <w:szCs w:val="21"/>
        </w:rPr>
        <w:t>定</w:t>
      </w:r>
      <w:r>
        <w:rPr>
          <w:rFonts w:ascii="Times New Roman" w:hAnsi="Times New Roman" w:cs="Times New Roman"/>
          <w:szCs w:val="21"/>
        </w:rPr>
        <w:t>项目。主要起草单位</w:t>
      </w:r>
      <w:r>
        <w:rPr>
          <w:rFonts w:ascii="Times New Roman" w:hAnsi="Times New Roman" w:cs="Times New Roman" w:hint="eastAsia"/>
          <w:szCs w:val="21"/>
        </w:rPr>
        <w:t>：</w:t>
      </w:r>
      <w:r>
        <w:rPr>
          <w:rFonts w:ascii="Times New Roman" w:hAnsi="Times New Roman" w:cs="Times New Roman"/>
          <w:szCs w:val="21"/>
        </w:rPr>
        <w:t>共享</w:t>
      </w:r>
      <w:r>
        <w:rPr>
          <w:rFonts w:ascii="Times New Roman" w:hAnsi="Times New Roman" w:cs="Times New Roman" w:hint="eastAsia"/>
          <w:szCs w:val="21"/>
        </w:rPr>
        <w:t>智能铸造产业</w:t>
      </w:r>
      <w:r>
        <w:rPr>
          <w:rFonts w:ascii="Times New Roman" w:hAnsi="Times New Roman" w:cs="Times New Roman"/>
          <w:szCs w:val="21"/>
        </w:rPr>
        <w:t>创新中心有限公司，计划完成时间为</w:t>
      </w:r>
      <w:r>
        <w:rPr>
          <w:rFonts w:ascii="Times New Roman" w:hAnsi="Times New Roman" w:cs="Times New Roman"/>
          <w:szCs w:val="21"/>
        </w:rPr>
        <w:t>2021</w:t>
      </w:r>
      <w:r>
        <w:rPr>
          <w:rFonts w:ascii="Times New Roman" w:hAnsi="Times New Roman" w:cs="Times New Roman"/>
          <w:szCs w:val="21"/>
        </w:rPr>
        <w:t>年。</w:t>
      </w:r>
    </w:p>
    <w:p w14:paraId="4DF1E669" w14:textId="77777777" w:rsidR="00044C4A" w:rsidRDefault="0096034B">
      <w:pPr>
        <w:spacing w:beforeLines="50" w:before="156" w:afterLines="50" w:after="156" w:line="340" w:lineRule="exact"/>
        <w:rPr>
          <w:rFonts w:ascii="Times New Roman" w:hAnsi="Times New Roman" w:cs="Times New Roman"/>
          <w:szCs w:val="21"/>
        </w:rPr>
      </w:pPr>
      <w:r>
        <w:rPr>
          <w:rFonts w:ascii="Times New Roman" w:eastAsia="黑体" w:hAnsi="Times New Roman" w:cs="Times New Roman"/>
          <w:szCs w:val="21"/>
        </w:rPr>
        <w:t>2</w:t>
      </w:r>
      <w:r>
        <w:rPr>
          <w:rFonts w:ascii="Times New Roman" w:eastAsia="黑体" w:hAnsi="Times New Roman" w:cs="Times New Roman"/>
          <w:szCs w:val="21"/>
        </w:rPr>
        <w:t>）工作简要过程</w:t>
      </w:r>
    </w:p>
    <w:p w14:paraId="542131C5"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起草</w:t>
      </w:r>
      <w:r>
        <w:rPr>
          <w:rFonts w:ascii="Times New Roman" w:hAnsi="Times New Roman" w:cs="Times New Roman"/>
          <w:szCs w:val="21"/>
        </w:rPr>
        <w:t>(</w:t>
      </w:r>
      <w:r>
        <w:rPr>
          <w:rFonts w:ascii="Times New Roman" w:hAnsi="Times New Roman" w:cs="Times New Roman"/>
          <w:szCs w:val="21"/>
        </w:rPr>
        <w:t>草案、调研</w:t>
      </w:r>
      <w:r>
        <w:rPr>
          <w:rFonts w:ascii="Times New Roman" w:hAnsi="Times New Roman" w:cs="Times New Roman"/>
          <w:szCs w:val="21"/>
        </w:rPr>
        <w:t>)</w:t>
      </w:r>
      <w:r>
        <w:rPr>
          <w:rFonts w:ascii="Times New Roman" w:hAnsi="Times New Roman" w:cs="Times New Roman"/>
          <w:szCs w:val="21"/>
        </w:rPr>
        <w:t>阶段</w:t>
      </w:r>
      <w:r>
        <w:rPr>
          <w:rFonts w:ascii="Times New Roman" w:hAnsi="Times New Roman" w:cs="Times New Roman" w:hint="eastAsia"/>
          <w:szCs w:val="21"/>
        </w:rPr>
        <w:t>：</w:t>
      </w:r>
      <w:r>
        <w:rPr>
          <w:rFonts w:ascii="Times New Roman" w:hAnsi="Times New Roman" w:cs="Times New Roman"/>
          <w:szCs w:val="21"/>
        </w:rPr>
        <w:t>计划下达后，</w:t>
      </w:r>
      <w:r>
        <w:rPr>
          <w:rFonts w:ascii="Times New Roman" w:hAnsi="Times New Roman" w:cs="Times New Roman"/>
          <w:szCs w:val="21"/>
        </w:rPr>
        <w:t>2020 </w:t>
      </w:r>
      <w:r>
        <w:rPr>
          <w:rFonts w:ascii="Times New Roman" w:hAnsi="Times New Roman" w:cs="Times New Roman"/>
          <w:szCs w:val="21"/>
        </w:rPr>
        <w:t>年</w:t>
      </w:r>
      <w:r>
        <w:rPr>
          <w:rFonts w:ascii="Times New Roman" w:hAnsi="Times New Roman" w:cs="Times New Roman"/>
          <w:szCs w:val="21"/>
        </w:rPr>
        <w:t> 06 </w:t>
      </w:r>
      <w:r>
        <w:rPr>
          <w:rFonts w:ascii="Times New Roman" w:hAnsi="Times New Roman" w:cs="Times New Roman"/>
          <w:szCs w:val="21"/>
        </w:rPr>
        <w:t>月</w:t>
      </w:r>
      <w:r>
        <w:rPr>
          <w:rFonts w:ascii="Times New Roman" w:hAnsi="Times New Roman" w:cs="Times New Roman"/>
          <w:szCs w:val="21"/>
        </w:rPr>
        <w:t> 01 </w:t>
      </w:r>
      <w:r>
        <w:rPr>
          <w:rFonts w:ascii="Times New Roman" w:hAnsi="Times New Roman" w:cs="Times New Roman"/>
          <w:szCs w:val="21"/>
        </w:rPr>
        <w:t>由共享</w:t>
      </w:r>
      <w:r>
        <w:rPr>
          <w:rFonts w:ascii="Times New Roman" w:hAnsi="Times New Roman" w:cs="Times New Roman" w:hint="eastAsia"/>
          <w:szCs w:val="21"/>
        </w:rPr>
        <w:t>智能铸造产业</w:t>
      </w:r>
      <w:r>
        <w:rPr>
          <w:rFonts w:ascii="Times New Roman" w:hAnsi="Times New Roman" w:cs="Times New Roman"/>
          <w:szCs w:val="21"/>
        </w:rPr>
        <w:t>创新中心有限公司牵头成立了标准编制工作组，负责主要起草工作。明确了标准的主要技术内容、进度安排及有关要求，并成立标准起草工作组，收集相关试验数据与材料，初步形成标准草案。</w:t>
      </w:r>
      <w:r>
        <w:rPr>
          <w:rFonts w:ascii="Times New Roman" w:hAnsi="Times New Roman" w:cs="Times New Roman"/>
          <w:szCs w:val="21"/>
        </w:rPr>
        <w:t>2021 </w:t>
      </w:r>
      <w:r>
        <w:rPr>
          <w:rFonts w:ascii="Times New Roman" w:hAnsi="Times New Roman" w:cs="Times New Roman"/>
          <w:szCs w:val="21"/>
        </w:rPr>
        <w:t>年</w:t>
      </w:r>
      <w:r>
        <w:rPr>
          <w:rFonts w:ascii="Times New Roman" w:hAnsi="Times New Roman" w:cs="Times New Roman"/>
          <w:szCs w:val="21"/>
        </w:rPr>
        <w:t> 1 </w:t>
      </w:r>
      <w:r>
        <w:rPr>
          <w:rFonts w:ascii="Times New Roman" w:hAnsi="Times New Roman" w:cs="Times New Roman"/>
          <w:szCs w:val="21"/>
        </w:rPr>
        <w:t>月</w:t>
      </w:r>
      <w:r>
        <w:rPr>
          <w:rFonts w:ascii="Times New Roman" w:hAnsi="Times New Roman" w:cs="Times New Roman"/>
          <w:szCs w:val="21"/>
        </w:rPr>
        <w:t> 11 </w:t>
      </w:r>
      <w:r>
        <w:rPr>
          <w:rFonts w:ascii="Times New Roman" w:hAnsi="Times New Roman" w:cs="Times New Roman"/>
          <w:szCs w:val="21"/>
        </w:rPr>
        <w:t>日，获得中国铸造协会批准，正式立项。</w:t>
      </w:r>
    </w:p>
    <w:p w14:paraId="187F346D" w14:textId="29CCB171"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2021 </w:t>
      </w:r>
      <w:r>
        <w:rPr>
          <w:rFonts w:ascii="Times New Roman" w:hAnsi="Times New Roman" w:cs="Times New Roman"/>
          <w:szCs w:val="21"/>
        </w:rPr>
        <w:t>年</w:t>
      </w:r>
      <w:r>
        <w:rPr>
          <w:rFonts w:ascii="Times New Roman" w:hAnsi="Times New Roman" w:cs="Times New Roman"/>
          <w:szCs w:val="21"/>
        </w:rPr>
        <w:t> 1 </w:t>
      </w:r>
      <w:r>
        <w:rPr>
          <w:rFonts w:ascii="Times New Roman" w:hAnsi="Times New Roman" w:cs="Times New Roman"/>
          <w:szCs w:val="21"/>
        </w:rPr>
        <w:t>月</w:t>
      </w:r>
      <w:r>
        <w:rPr>
          <w:rFonts w:ascii="Times New Roman" w:hAnsi="Times New Roman" w:cs="Times New Roman"/>
          <w:szCs w:val="21"/>
        </w:rPr>
        <w:t>~ 2021 </w:t>
      </w:r>
      <w:r>
        <w:rPr>
          <w:rFonts w:ascii="Times New Roman" w:hAnsi="Times New Roman" w:cs="Times New Roman"/>
          <w:szCs w:val="21"/>
        </w:rPr>
        <w:t>年</w:t>
      </w:r>
      <w:r>
        <w:rPr>
          <w:rFonts w:ascii="Times New Roman" w:hAnsi="Times New Roman" w:cs="Times New Roman"/>
          <w:szCs w:val="21"/>
        </w:rPr>
        <w:t> 4 </w:t>
      </w:r>
      <w:r>
        <w:rPr>
          <w:rFonts w:ascii="Times New Roman" w:hAnsi="Times New Roman" w:cs="Times New Roman"/>
          <w:szCs w:val="21"/>
        </w:rPr>
        <w:t>月，工作组对国内外</w:t>
      </w:r>
      <w:r>
        <w:rPr>
          <w:rFonts w:ascii="Times New Roman" w:hAnsi="Times New Roman" w:cs="Times New Roman"/>
          <w:szCs w:val="21"/>
        </w:rPr>
        <w:t> </w:t>
      </w:r>
      <w:r w:rsidR="004E0881">
        <w:rPr>
          <w:rFonts w:ascii="Times New Roman" w:hAnsi="Times New Roman" w:cs="Times New Roman"/>
          <w:szCs w:val="21"/>
        </w:rPr>
        <w:t>粘结剂喷射</w:t>
      </w:r>
      <w:r>
        <w:rPr>
          <w:rFonts w:ascii="Times New Roman" w:hAnsi="Times New Roman" w:cs="Times New Roman"/>
          <w:szCs w:val="21"/>
        </w:rPr>
        <w:t>铸型用硅砂现状与发展情况进行全面调研，同时广泛搜集相关标准和国内外技术资料，进行了大量的研究分析、资料查证工作，并结合实际应用经验，进行全面总结和归纳，在此基础上编制出《</w:t>
      </w:r>
      <w:r>
        <w:rPr>
          <w:rFonts w:ascii="Times New Roman" w:hAnsi="Times New Roman" w:cs="Times New Roman"/>
          <w:szCs w:val="21"/>
        </w:rPr>
        <w:t> </w:t>
      </w:r>
      <w:r w:rsidR="004E0881">
        <w:rPr>
          <w:rFonts w:ascii="Times New Roman" w:hAnsi="Times New Roman" w:cs="Times New Roman"/>
          <w:szCs w:val="21"/>
        </w:rPr>
        <w:t>粘结剂喷射</w:t>
      </w:r>
      <w:r>
        <w:rPr>
          <w:rFonts w:ascii="Times New Roman" w:hAnsi="Times New Roman" w:cs="Times New Roman"/>
          <w:szCs w:val="21"/>
        </w:rPr>
        <w:t>铸型用硅砂》标准草案初稿。</w:t>
      </w:r>
      <w:r>
        <w:rPr>
          <w:rFonts w:ascii="Times New Roman" w:hAnsi="Times New Roman" w:cs="Times New Roman" w:hint="eastAsia"/>
          <w:szCs w:val="21"/>
        </w:rPr>
        <w:t>经工作组及有关专家研讨后，对标准草案初稿进行了认真的修改，于</w:t>
      </w:r>
      <w:r>
        <w:rPr>
          <w:rFonts w:ascii="Times New Roman" w:hAnsi="Times New Roman" w:cs="Times New Roman" w:hint="eastAsia"/>
          <w:szCs w:val="21"/>
        </w:rPr>
        <w:t>202</w:t>
      </w:r>
      <w:r>
        <w:rPr>
          <w:rFonts w:ascii="Times New Roman" w:hAnsi="Times New Roman" w:cs="Times New Roman"/>
          <w:szCs w:val="21"/>
        </w:rPr>
        <w:t>1</w:t>
      </w:r>
      <w:r>
        <w:rPr>
          <w:rFonts w:ascii="Times New Roman" w:hAnsi="Times New Roman" w:cs="Times New Roman" w:hint="eastAsia"/>
          <w:szCs w:val="21"/>
        </w:rPr>
        <w:t>年</w:t>
      </w:r>
      <w:r>
        <w:rPr>
          <w:rFonts w:ascii="Times New Roman" w:hAnsi="Times New Roman" w:cs="Times New Roman" w:hint="eastAsia"/>
          <w:szCs w:val="21"/>
        </w:rPr>
        <w:t>5</w:t>
      </w:r>
      <w:r>
        <w:rPr>
          <w:rFonts w:ascii="Times New Roman" w:hAnsi="Times New Roman" w:cs="Times New Roman" w:hint="eastAsia"/>
          <w:szCs w:val="21"/>
        </w:rPr>
        <w:t>月形成了标准征求意见稿及其编制说明，报中铸协标准工作委员会秘书处</w:t>
      </w:r>
      <w:r>
        <w:rPr>
          <w:rFonts w:ascii="Times New Roman" w:hAnsi="Times New Roman" w:cs="Times New Roman"/>
          <w:szCs w:val="21"/>
        </w:rPr>
        <w:t>。</w:t>
      </w:r>
    </w:p>
    <w:p w14:paraId="3D170FDD" w14:textId="4DC9CDF4" w:rsidR="004E0881" w:rsidRDefault="004E0881">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021</w:t>
      </w:r>
      <w:r>
        <w:rPr>
          <w:rFonts w:ascii="Times New Roman" w:hAnsi="Times New Roman" w:cs="Times New Roman" w:hint="eastAsia"/>
          <w:szCs w:val="21"/>
        </w:rPr>
        <w:t>年</w:t>
      </w:r>
      <w:r>
        <w:rPr>
          <w:rFonts w:ascii="Times New Roman" w:hAnsi="Times New Roman" w:cs="Times New Roman" w:hint="eastAsia"/>
          <w:szCs w:val="21"/>
        </w:rPr>
        <w:t>7</w:t>
      </w:r>
      <w:r>
        <w:rPr>
          <w:rFonts w:ascii="Times New Roman" w:hAnsi="Times New Roman" w:cs="Times New Roman" w:hint="eastAsia"/>
          <w:szCs w:val="21"/>
        </w:rPr>
        <w:t>月</w:t>
      </w:r>
      <w:r>
        <w:rPr>
          <w:rFonts w:ascii="Times New Roman" w:hAnsi="Times New Roman" w:cs="Times New Roman" w:hint="eastAsia"/>
          <w:szCs w:val="21"/>
        </w:rPr>
        <w:t>2</w:t>
      </w:r>
      <w:r>
        <w:rPr>
          <w:rFonts w:ascii="Times New Roman" w:hAnsi="Times New Roman" w:cs="Times New Roman"/>
          <w:szCs w:val="21"/>
        </w:rPr>
        <w:t>1</w:t>
      </w:r>
      <w:r>
        <w:rPr>
          <w:rFonts w:ascii="Times New Roman" w:hAnsi="Times New Roman" w:cs="Times New Roman" w:hint="eastAsia"/>
          <w:szCs w:val="21"/>
        </w:rPr>
        <w:t>日在北京组织初评审，建议将题目修改为“粘结剂喷射铸型用硅砂”，同时征求砂分会的专家意见，建议将硅砂的原砂和再生砂整合成一项标准。</w:t>
      </w:r>
    </w:p>
    <w:p w14:paraId="630AF59D" w14:textId="77777777" w:rsidR="00044C4A" w:rsidRDefault="0096034B">
      <w:pPr>
        <w:spacing w:beforeLines="50" w:before="156" w:afterLines="50" w:after="156" w:line="340" w:lineRule="exact"/>
        <w:rPr>
          <w:rFonts w:ascii="Times New Roman" w:eastAsia="黑体" w:hAnsi="Times New Roman" w:cs="Times New Roman"/>
          <w:szCs w:val="21"/>
        </w:rPr>
      </w:pPr>
      <w:r>
        <w:rPr>
          <w:rFonts w:ascii="Times New Roman" w:eastAsia="黑体" w:hAnsi="Times New Roman" w:cs="Times New Roman"/>
          <w:szCs w:val="21"/>
        </w:rPr>
        <w:t>3</w:t>
      </w:r>
      <w:r>
        <w:rPr>
          <w:rFonts w:ascii="Times New Roman" w:eastAsia="黑体" w:hAnsi="Times New Roman" w:cs="Times New Roman"/>
          <w:szCs w:val="21"/>
        </w:rPr>
        <w:t>）主要参加单位和工作组成员及其所做的工作</w:t>
      </w:r>
    </w:p>
    <w:p w14:paraId="367D74D5"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本标准由共享</w:t>
      </w:r>
      <w:r>
        <w:rPr>
          <w:rFonts w:ascii="Times New Roman" w:hAnsi="Times New Roman" w:cs="Times New Roman" w:hint="eastAsia"/>
          <w:szCs w:val="21"/>
        </w:rPr>
        <w:t>智能铸造产业</w:t>
      </w:r>
      <w:r>
        <w:rPr>
          <w:rFonts w:ascii="Times New Roman" w:hAnsi="Times New Roman" w:cs="Times New Roman"/>
          <w:szCs w:val="21"/>
        </w:rPr>
        <w:t>创新中心有限公司</w:t>
      </w:r>
      <w:r>
        <w:rPr>
          <w:rFonts w:ascii="Times New Roman" w:hAnsi="Times New Roman" w:cs="Times New Roman" w:hint="eastAsia"/>
          <w:szCs w:val="21"/>
        </w:rPr>
        <w:t>、安徽东阳矿业科技有限公司、宁夏瑞远石油压裂支撑剂有限公司、共享装备股份有限公司</w:t>
      </w:r>
      <w:r>
        <w:rPr>
          <w:rFonts w:ascii="Times New Roman" w:hAnsi="Times New Roman" w:cs="Times New Roman"/>
          <w:szCs w:val="21"/>
        </w:rPr>
        <w:t>负责起草。</w:t>
      </w:r>
    </w:p>
    <w:p w14:paraId="05F7DF55"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主要成员</w:t>
      </w:r>
      <w:r>
        <w:rPr>
          <w:rFonts w:ascii="Times New Roman" w:hAnsi="Times New Roman" w:cs="Times New Roman"/>
          <w:szCs w:val="21"/>
        </w:rPr>
        <w:t>: XX</w:t>
      </w:r>
      <w:r>
        <w:rPr>
          <w:rFonts w:ascii="Times New Roman" w:hAnsi="Times New Roman" w:cs="Times New Roman"/>
          <w:szCs w:val="21"/>
        </w:rPr>
        <w:t>。</w:t>
      </w:r>
    </w:p>
    <w:p w14:paraId="113F6C17"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所做的工作</w:t>
      </w:r>
      <w:r>
        <w:rPr>
          <w:rFonts w:ascii="Times New Roman" w:hAnsi="Times New Roman" w:cs="Times New Roman"/>
          <w:szCs w:val="21"/>
        </w:rPr>
        <w:t xml:space="preserve">: </w:t>
      </w:r>
      <w:r>
        <w:rPr>
          <w:rFonts w:ascii="Times New Roman" w:hAnsi="Times New Roman" w:cs="Times New Roman" w:hint="eastAsia"/>
          <w:szCs w:val="21"/>
        </w:rPr>
        <w:t>X</w:t>
      </w:r>
      <w:r>
        <w:rPr>
          <w:rFonts w:ascii="Times New Roman" w:hAnsi="Times New Roman" w:cs="Times New Roman"/>
          <w:szCs w:val="21"/>
        </w:rPr>
        <w:t>X</w:t>
      </w:r>
      <w:r>
        <w:rPr>
          <w:rFonts w:ascii="Times New Roman" w:hAnsi="Times New Roman" w:cs="Times New Roman"/>
          <w:szCs w:val="21"/>
        </w:rPr>
        <w:t>。</w:t>
      </w:r>
    </w:p>
    <w:p w14:paraId="49226846" w14:textId="77777777" w:rsidR="00044C4A" w:rsidRDefault="0096034B">
      <w:pPr>
        <w:spacing w:beforeLines="50" w:before="156" w:afterLines="50" w:after="156" w:line="340" w:lineRule="exact"/>
        <w:rPr>
          <w:rFonts w:ascii="Times New Roman" w:eastAsia="黑体" w:hAnsi="Times New Roman" w:cs="Times New Roman"/>
          <w:sz w:val="24"/>
          <w:szCs w:val="24"/>
        </w:rPr>
      </w:pPr>
      <w:r>
        <w:rPr>
          <w:rFonts w:ascii="Times New Roman" w:eastAsia="黑体" w:hAnsi="Times New Roman" w:cs="Times New Roman"/>
          <w:sz w:val="24"/>
          <w:szCs w:val="24"/>
        </w:rPr>
        <w:t>2</w:t>
      </w:r>
      <w:r>
        <w:rPr>
          <w:rFonts w:ascii="Times New Roman" w:eastAsia="黑体" w:hAnsi="Times New Roman" w:cs="Times New Roman"/>
          <w:sz w:val="24"/>
          <w:szCs w:val="24"/>
        </w:rPr>
        <w:t>、标准化对象简要情况及制修订标准的原则</w:t>
      </w:r>
    </w:p>
    <w:p w14:paraId="48072EEE" w14:textId="77777777" w:rsidR="00044C4A" w:rsidRDefault="0096034B">
      <w:pPr>
        <w:spacing w:beforeLines="50" w:before="156" w:afterLines="50" w:after="156" w:line="340" w:lineRule="exact"/>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szCs w:val="21"/>
        </w:rPr>
        <w:t>）标准化对象简要情况</w:t>
      </w:r>
    </w:p>
    <w:p w14:paraId="56A030B5" w14:textId="28C9CC6D" w:rsidR="0096034B" w:rsidRDefault="0096034B">
      <w:pPr>
        <w:autoSpaceDE w:val="0"/>
        <w:autoSpaceDN w:val="0"/>
        <w:adjustRightInd w:val="0"/>
        <w:spacing w:line="340" w:lineRule="exact"/>
        <w:ind w:firstLineChars="200" w:firstLine="420"/>
        <w:jc w:val="left"/>
        <w:rPr>
          <w:rFonts w:ascii="Times New Roman" w:hAnsi="Times New Roman" w:cs="Times New Roman"/>
          <w:szCs w:val="21"/>
        </w:rPr>
      </w:pPr>
      <w:bookmarkStart w:id="0" w:name="_Hlk53576008"/>
      <w:r>
        <w:rPr>
          <w:rFonts w:ascii="Times New Roman" w:hAnsi="Times New Roman" w:cs="Times New Roman"/>
          <w:szCs w:val="21"/>
        </w:rPr>
        <w:t>3D </w:t>
      </w:r>
      <w:r>
        <w:rPr>
          <w:rFonts w:ascii="Times New Roman" w:hAnsi="Times New Roman" w:cs="Times New Roman"/>
          <w:szCs w:val="21"/>
        </w:rPr>
        <w:t>打印是新兴产业，原辅材料质量良莠不齐，暂无行业相关标准，影响着</w:t>
      </w:r>
      <w:r>
        <w:rPr>
          <w:rFonts w:ascii="Times New Roman" w:hAnsi="Times New Roman" w:cs="Times New Roman"/>
          <w:szCs w:val="21"/>
        </w:rPr>
        <w:t> 3D </w:t>
      </w:r>
      <w:r>
        <w:rPr>
          <w:rFonts w:ascii="Times New Roman" w:hAnsi="Times New Roman" w:cs="Times New Roman"/>
          <w:szCs w:val="21"/>
        </w:rPr>
        <w:t>打印行业的健康发展。目前</w:t>
      </w:r>
      <w:r>
        <w:rPr>
          <w:rFonts w:ascii="Times New Roman" w:hAnsi="Times New Roman" w:cs="Times New Roman"/>
          <w:szCs w:val="21"/>
        </w:rPr>
        <w:t> 3D </w:t>
      </w:r>
      <w:r>
        <w:rPr>
          <w:rFonts w:ascii="Times New Roman" w:hAnsi="Times New Roman" w:cs="Times New Roman"/>
          <w:szCs w:val="21"/>
        </w:rPr>
        <w:t>打印技术与铸造相结合即缩短</w:t>
      </w:r>
      <w:r>
        <w:rPr>
          <w:rFonts w:ascii="Times New Roman" w:hAnsi="Times New Roman" w:cs="Times New Roman" w:hint="eastAsia"/>
          <w:szCs w:val="21"/>
        </w:rPr>
        <w:t>了</w:t>
      </w:r>
      <w:r>
        <w:rPr>
          <w:rFonts w:ascii="Times New Roman" w:hAnsi="Times New Roman" w:cs="Times New Roman"/>
          <w:szCs w:val="21"/>
        </w:rPr>
        <w:t>铸造生产流程，又提高</w:t>
      </w:r>
      <w:r>
        <w:rPr>
          <w:rFonts w:ascii="Times New Roman" w:hAnsi="Times New Roman" w:cs="Times New Roman" w:hint="eastAsia"/>
          <w:szCs w:val="21"/>
        </w:rPr>
        <w:t>了</w:t>
      </w:r>
      <w:r>
        <w:rPr>
          <w:rFonts w:ascii="Times New Roman" w:hAnsi="Times New Roman" w:cs="Times New Roman"/>
          <w:szCs w:val="21"/>
        </w:rPr>
        <w:t>铸件质量，提升</w:t>
      </w:r>
      <w:r>
        <w:rPr>
          <w:rFonts w:ascii="Times New Roman" w:hAnsi="Times New Roman" w:cs="Times New Roman" w:hint="eastAsia"/>
          <w:szCs w:val="21"/>
        </w:rPr>
        <w:t>了</w:t>
      </w:r>
      <w:r>
        <w:rPr>
          <w:rFonts w:ascii="Times New Roman" w:hAnsi="Times New Roman" w:cs="Times New Roman"/>
          <w:szCs w:val="21"/>
        </w:rPr>
        <w:t>生产效率。</w:t>
      </w:r>
      <w:r w:rsidR="004E0881">
        <w:rPr>
          <w:rFonts w:ascii="Times New Roman" w:hAnsi="Times New Roman" w:cs="Times New Roman"/>
          <w:szCs w:val="21"/>
        </w:rPr>
        <w:t>粘结剂喷射</w:t>
      </w:r>
      <w:r>
        <w:rPr>
          <w:rFonts w:ascii="Times New Roman" w:hAnsi="Times New Roman" w:cs="Times New Roman"/>
          <w:szCs w:val="21"/>
        </w:rPr>
        <w:t>主要用于铸造砂型的直接打印成形，传统铸造中的模具制造、造型、制芯、合型</w:t>
      </w:r>
      <w:r>
        <w:rPr>
          <w:rFonts w:ascii="Times New Roman" w:hAnsi="Times New Roman" w:cs="Times New Roman"/>
          <w:szCs w:val="21"/>
        </w:rPr>
        <w:t> 4 </w:t>
      </w:r>
      <w:r>
        <w:rPr>
          <w:rFonts w:ascii="Times New Roman" w:hAnsi="Times New Roman" w:cs="Times New Roman"/>
          <w:szCs w:val="21"/>
        </w:rPr>
        <w:t>个工序全部由</w:t>
      </w:r>
      <w:r>
        <w:rPr>
          <w:rFonts w:ascii="Times New Roman" w:hAnsi="Times New Roman" w:cs="Times New Roman"/>
          <w:szCs w:val="21"/>
        </w:rPr>
        <w:t> 3D </w:t>
      </w:r>
      <w:r>
        <w:rPr>
          <w:rFonts w:ascii="Times New Roman" w:hAnsi="Times New Roman" w:cs="Times New Roman"/>
          <w:szCs w:val="21"/>
        </w:rPr>
        <w:t>打印一个工序代替。</w:t>
      </w:r>
      <w:r w:rsidR="004E0881" w:rsidRPr="004E0881">
        <w:rPr>
          <w:rFonts w:ascii="Times New Roman" w:hAnsi="Times New Roman" w:cs="Times New Roman" w:hint="eastAsia"/>
          <w:szCs w:val="21"/>
        </w:rPr>
        <w:t>粘结剂喷射</w:t>
      </w:r>
      <w:r>
        <w:rPr>
          <w:rFonts w:ascii="Times New Roman" w:hAnsi="Times New Roman" w:cs="Times New Roman"/>
          <w:szCs w:val="21"/>
        </w:rPr>
        <w:t>技术正在颠覆着传统铸造行业生产工序，原砂年需求量</w:t>
      </w:r>
      <w:r>
        <w:rPr>
          <w:rFonts w:ascii="Times New Roman" w:hAnsi="Times New Roman" w:cs="Times New Roman" w:hint="eastAsia"/>
          <w:szCs w:val="21"/>
        </w:rPr>
        <w:t>已</w:t>
      </w:r>
      <w:r>
        <w:rPr>
          <w:rFonts w:ascii="Times New Roman" w:hAnsi="Times New Roman" w:cs="Times New Roman"/>
          <w:szCs w:val="21"/>
        </w:rPr>
        <w:t>超过</w:t>
      </w:r>
      <w:r>
        <w:rPr>
          <w:rFonts w:ascii="Times New Roman" w:hAnsi="Times New Roman" w:cs="Times New Roman" w:hint="eastAsia"/>
          <w:szCs w:val="21"/>
        </w:rPr>
        <w:t>1.5</w:t>
      </w:r>
      <w:r>
        <w:rPr>
          <w:rFonts w:ascii="Times New Roman" w:hAnsi="Times New Roman" w:cs="Times New Roman" w:hint="eastAsia"/>
          <w:szCs w:val="21"/>
        </w:rPr>
        <w:t>万吨，且以每年</w:t>
      </w:r>
      <w:r>
        <w:rPr>
          <w:rFonts w:ascii="Times New Roman" w:hAnsi="Times New Roman" w:cs="Times New Roman" w:hint="eastAsia"/>
          <w:szCs w:val="21"/>
        </w:rPr>
        <w:t>20%</w:t>
      </w:r>
      <w:r>
        <w:rPr>
          <w:rFonts w:ascii="Times New Roman" w:hAnsi="Times New Roman" w:cs="Times New Roman" w:hint="eastAsia"/>
          <w:szCs w:val="21"/>
        </w:rPr>
        <w:t>以上增幅逐渐增加，</w:t>
      </w:r>
      <w:r>
        <w:rPr>
          <w:rFonts w:ascii="Times New Roman" w:hAnsi="Times New Roman" w:cs="Times New Roman"/>
          <w:szCs w:val="21"/>
        </w:rPr>
        <w:t>已初步形成规模化应用，其原辅材料厂家和供应品类亦在逐步增加中，原辅材料生产商缺乏相关标准及技术指导，导致产品质量参差不齐，买卖双方无可参照标准交易。</w:t>
      </w:r>
      <w:r>
        <w:rPr>
          <w:rFonts w:ascii="Times New Roman" w:hAnsi="Times New Roman" w:cs="Times New Roman" w:hint="eastAsia"/>
          <w:szCs w:val="21"/>
        </w:rPr>
        <w:t>同时</w:t>
      </w:r>
      <w:r>
        <w:rPr>
          <w:rFonts w:ascii="Times New Roman" w:hAnsi="Times New Roman" w:cs="Times New Roman"/>
          <w:szCs w:val="21"/>
        </w:rPr>
        <w:t>，</w:t>
      </w:r>
      <w:r w:rsidRPr="0096034B">
        <w:rPr>
          <w:rFonts w:ascii="Times New Roman" w:hAnsi="Times New Roman" w:cs="Times New Roman" w:hint="eastAsia"/>
          <w:szCs w:val="21"/>
        </w:rPr>
        <w:t>加入化学粘结剂的型砂可以通过不同再生方式得到符合</w:t>
      </w:r>
      <w:r w:rsidR="004E0881" w:rsidRPr="004E0881">
        <w:rPr>
          <w:rFonts w:ascii="Times New Roman" w:hAnsi="Times New Roman" w:cs="Times New Roman" w:hint="eastAsia"/>
          <w:szCs w:val="21"/>
        </w:rPr>
        <w:t>粘结剂喷射</w:t>
      </w:r>
      <w:r w:rsidRPr="0096034B">
        <w:rPr>
          <w:rFonts w:ascii="Times New Roman" w:hAnsi="Times New Roman" w:cs="Times New Roman" w:hint="eastAsia"/>
          <w:szCs w:val="21"/>
        </w:rPr>
        <w:t>铸型用砂的要求，而</w:t>
      </w:r>
      <w:r w:rsidR="004E0881">
        <w:rPr>
          <w:rFonts w:ascii="Times New Roman" w:hAnsi="Times New Roman" w:cs="Times New Roman" w:hint="eastAsia"/>
          <w:szCs w:val="21"/>
        </w:rPr>
        <w:t>粘结剂喷射</w:t>
      </w:r>
      <w:r w:rsidRPr="0096034B">
        <w:rPr>
          <w:rFonts w:ascii="Times New Roman" w:hAnsi="Times New Roman" w:cs="Times New Roman" w:hint="eastAsia"/>
          <w:szCs w:val="21"/>
        </w:rPr>
        <w:t>再生硅砂技术要求国内没有统一规定</w:t>
      </w:r>
      <w:r>
        <w:rPr>
          <w:rFonts w:ascii="Times New Roman" w:hAnsi="Times New Roman" w:cs="Times New Roman" w:hint="eastAsia"/>
          <w:szCs w:val="21"/>
        </w:rPr>
        <w:t>。</w:t>
      </w:r>
    </w:p>
    <w:p w14:paraId="5A797E32" w14:textId="1570C39D"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sidRPr="0096034B">
        <w:rPr>
          <w:rFonts w:ascii="Times New Roman" w:hAnsi="Times New Roman" w:cs="Times New Roman" w:hint="eastAsia"/>
          <w:szCs w:val="21"/>
        </w:rPr>
        <w:t>本标准的制定可以规范</w:t>
      </w:r>
      <w:r w:rsidR="004E0881">
        <w:rPr>
          <w:rFonts w:ascii="Times New Roman" w:hAnsi="Times New Roman" w:cs="Times New Roman" w:hint="eastAsia"/>
          <w:szCs w:val="21"/>
        </w:rPr>
        <w:t>粘结剂喷射</w:t>
      </w:r>
      <w:r w:rsidRPr="0096034B">
        <w:rPr>
          <w:rFonts w:ascii="Times New Roman" w:hAnsi="Times New Roman" w:cs="Times New Roman" w:hint="eastAsia"/>
          <w:szCs w:val="21"/>
        </w:rPr>
        <w:t>铸型用硅砂的制造、使用及验收，同时可实现节约资源、降低生产成本的效果。填补了</w:t>
      </w:r>
      <w:r w:rsidR="004E0881">
        <w:rPr>
          <w:rFonts w:ascii="Times New Roman" w:hAnsi="Times New Roman" w:cs="Times New Roman" w:hint="eastAsia"/>
          <w:szCs w:val="21"/>
        </w:rPr>
        <w:t>粘结剂喷射</w:t>
      </w:r>
      <w:r w:rsidRPr="0096034B">
        <w:rPr>
          <w:rFonts w:ascii="Times New Roman" w:hAnsi="Times New Roman" w:cs="Times New Roman" w:hint="eastAsia"/>
          <w:szCs w:val="21"/>
        </w:rPr>
        <w:t>铸型用硅砂的标准空白，为推广</w:t>
      </w:r>
      <w:r w:rsidR="004E0881" w:rsidRPr="004E0881">
        <w:rPr>
          <w:rFonts w:ascii="Times New Roman" w:hAnsi="Times New Roman" w:cs="Times New Roman" w:hint="eastAsia"/>
          <w:szCs w:val="21"/>
        </w:rPr>
        <w:t>粘结剂喷射</w:t>
      </w:r>
      <w:r w:rsidRPr="0096034B">
        <w:rPr>
          <w:rFonts w:ascii="Times New Roman" w:hAnsi="Times New Roman" w:cs="Times New Roman" w:hint="eastAsia"/>
          <w:szCs w:val="21"/>
        </w:rPr>
        <w:t>铸型用硅砂奠定了基</w:t>
      </w:r>
      <w:r w:rsidRPr="0096034B">
        <w:rPr>
          <w:rFonts w:ascii="Times New Roman" w:hAnsi="Times New Roman" w:cs="Times New Roman" w:hint="eastAsia"/>
          <w:szCs w:val="21"/>
        </w:rPr>
        <w:lastRenderedPageBreak/>
        <w:t>础。</w:t>
      </w:r>
    </w:p>
    <w:bookmarkEnd w:id="0"/>
    <w:p w14:paraId="01EB3A55" w14:textId="77777777" w:rsidR="00044C4A" w:rsidRDefault="00044C4A">
      <w:pPr>
        <w:autoSpaceDE w:val="0"/>
        <w:autoSpaceDN w:val="0"/>
        <w:adjustRightInd w:val="0"/>
        <w:spacing w:line="340" w:lineRule="exact"/>
        <w:ind w:firstLineChars="200" w:firstLine="420"/>
        <w:jc w:val="left"/>
        <w:rPr>
          <w:rFonts w:ascii="Times New Roman" w:hAnsi="Times New Roman" w:cs="Times New Roman"/>
          <w:szCs w:val="21"/>
        </w:rPr>
      </w:pPr>
    </w:p>
    <w:p w14:paraId="38296D27" w14:textId="77777777" w:rsidR="00044C4A" w:rsidRDefault="0096034B">
      <w:pPr>
        <w:spacing w:beforeLines="50" w:before="156" w:afterLines="50" w:after="156" w:line="340" w:lineRule="exact"/>
        <w:rPr>
          <w:rFonts w:ascii="Times New Roman" w:eastAsia="黑体" w:hAnsi="Times New Roman" w:cs="Times New Roman"/>
          <w:szCs w:val="21"/>
        </w:rPr>
      </w:pPr>
      <w:r>
        <w:rPr>
          <w:rFonts w:ascii="Times New Roman" w:eastAsia="黑体" w:hAnsi="Times New Roman" w:cs="Times New Roman"/>
          <w:szCs w:val="21"/>
        </w:rPr>
        <w:t>2</w:t>
      </w:r>
      <w:r>
        <w:rPr>
          <w:rFonts w:ascii="Times New Roman" w:eastAsia="黑体" w:hAnsi="Times New Roman" w:cs="Times New Roman"/>
          <w:szCs w:val="21"/>
        </w:rPr>
        <w:t>）制修订标准的原则</w:t>
      </w:r>
    </w:p>
    <w:p w14:paraId="284D3355" w14:textId="77777777" w:rsidR="00044C4A" w:rsidRDefault="0096034B">
      <w:pPr>
        <w:spacing w:beforeLines="50" w:before="156" w:afterLines="50" w:after="156" w:line="340" w:lineRule="exact"/>
        <w:ind w:firstLineChars="200" w:firstLine="420"/>
        <w:outlineLvl w:val="1"/>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1</w:t>
      </w:r>
      <w:r>
        <w:rPr>
          <w:rFonts w:ascii="Times New Roman" w:hAnsi="Times New Roman" w:cs="Times New Roman"/>
          <w:color w:val="000000" w:themeColor="text1"/>
        </w:rPr>
        <w:t>）制修订标准的依据</w:t>
      </w:r>
    </w:p>
    <w:p w14:paraId="34B71D45"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本标准在起草过程中主要按</w:t>
      </w:r>
      <w:r>
        <w:rPr>
          <w:rFonts w:ascii="Times New Roman" w:hAnsi="Times New Roman" w:cs="Times New Roman"/>
          <w:szCs w:val="21"/>
        </w:rPr>
        <w:t> GB/T 1.1—2020</w:t>
      </w:r>
      <w:r>
        <w:rPr>
          <w:rFonts w:ascii="Times New Roman" w:hAnsi="Times New Roman" w:cs="Times New Roman"/>
          <w:szCs w:val="21"/>
        </w:rPr>
        <w:t>《标准化工作导则第</w:t>
      </w:r>
      <w:r>
        <w:rPr>
          <w:rFonts w:ascii="Times New Roman" w:hAnsi="Times New Roman" w:cs="Times New Roman"/>
          <w:szCs w:val="21"/>
        </w:rPr>
        <w:t>1</w:t>
      </w:r>
      <w:r>
        <w:rPr>
          <w:rFonts w:ascii="Times New Roman" w:hAnsi="Times New Roman" w:cs="Times New Roman"/>
          <w:szCs w:val="21"/>
        </w:rPr>
        <w:t>部分</w:t>
      </w:r>
      <w:r>
        <w:rPr>
          <w:rFonts w:ascii="Times New Roman" w:hAnsi="Times New Roman" w:cs="Times New Roman" w:hint="eastAsia"/>
          <w:szCs w:val="21"/>
        </w:rPr>
        <w:t>：</w:t>
      </w:r>
      <w:r>
        <w:rPr>
          <w:rFonts w:ascii="Times New Roman" w:hAnsi="Times New Roman" w:cs="Times New Roman"/>
          <w:szCs w:val="21"/>
        </w:rPr>
        <w:t>标准的结构和编写规则》的要求编写。在确定本标准主要技术指标时，综合考虑生产企业的能力和用户的利益，力图做到经济、社会效益最大化，工艺技术先进化和合理化。</w:t>
      </w:r>
    </w:p>
    <w:p w14:paraId="6FEAAE4A" w14:textId="77777777" w:rsidR="00044C4A" w:rsidRDefault="0096034B">
      <w:pPr>
        <w:spacing w:beforeLines="50" w:before="156" w:afterLines="50" w:after="156" w:line="340" w:lineRule="exact"/>
        <w:ind w:firstLineChars="200" w:firstLine="420"/>
        <w:outlineLvl w:val="1"/>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w:t>
      </w:r>
      <w:r>
        <w:rPr>
          <w:rFonts w:ascii="Times New Roman" w:hAnsi="Times New Roman" w:cs="Times New Roman"/>
          <w:color w:val="000000" w:themeColor="text1"/>
        </w:rPr>
        <w:t>）制修订标准的原则</w:t>
      </w:r>
    </w:p>
    <w:p w14:paraId="192D3F00"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本标准在制定过程中，遵循</w:t>
      </w:r>
      <w:r>
        <w:rPr>
          <w:rFonts w:ascii="Times New Roman" w:hAnsi="Times New Roman" w:cs="Times New Roman"/>
          <w:szCs w:val="21"/>
        </w:rPr>
        <w:t>“</w:t>
      </w:r>
      <w:r>
        <w:rPr>
          <w:rFonts w:ascii="Times New Roman" w:hAnsi="Times New Roman" w:cs="Times New Roman"/>
          <w:szCs w:val="21"/>
        </w:rPr>
        <w:t>面向市场、服务产业、自主制定、适时推出、及时修订、不断完善</w:t>
      </w:r>
      <w:r>
        <w:rPr>
          <w:rFonts w:ascii="Times New Roman" w:hAnsi="Times New Roman" w:cs="Times New Roman"/>
          <w:szCs w:val="21"/>
        </w:rPr>
        <w:t>”</w:t>
      </w:r>
      <w:r>
        <w:rPr>
          <w:rFonts w:ascii="Times New Roman" w:hAnsi="Times New Roman" w:cs="Times New Roman"/>
          <w:szCs w:val="21"/>
        </w:rPr>
        <w:t>的原则，注重标准修订与技术创新、试验验证、产业推进、应用推广相结合，本着先进性、科学性、合理性和可操作性以及标准的目标、统一性、协调性、适用性、一致性和规范性的原则来进行本标准的制定工作。</w:t>
      </w:r>
    </w:p>
    <w:p w14:paraId="77D6AF0D" w14:textId="77777777" w:rsidR="00044C4A" w:rsidRDefault="0096034B">
      <w:pPr>
        <w:spacing w:beforeLines="50" w:before="156" w:afterLines="50" w:after="156" w:line="340" w:lineRule="exact"/>
        <w:rPr>
          <w:rFonts w:ascii="Times New Roman" w:eastAsia="黑体" w:hAnsi="Times New Roman" w:cs="Times New Roman"/>
          <w:sz w:val="24"/>
          <w:szCs w:val="24"/>
        </w:rPr>
      </w:pPr>
      <w:r>
        <w:rPr>
          <w:rFonts w:ascii="Times New Roman" w:eastAsia="黑体" w:hAnsi="Times New Roman" w:cs="Times New Roman"/>
          <w:sz w:val="24"/>
          <w:szCs w:val="24"/>
        </w:rPr>
        <w:t>3</w:t>
      </w:r>
      <w:r>
        <w:rPr>
          <w:rFonts w:ascii="Times New Roman" w:eastAsia="黑体" w:hAnsi="Times New Roman" w:cs="Times New Roman"/>
          <w:sz w:val="24"/>
          <w:szCs w:val="24"/>
        </w:rPr>
        <w:t>、与国际、国外对比情况</w:t>
      </w:r>
    </w:p>
    <w:p w14:paraId="02066D94" w14:textId="5EC72C80"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本标准没有采用国际和国外标准。国外无相关标准。国内有</w:t>
      </w:r>
      <w:r>
        <w:rPr>
          <w:rFonts w:ascii="Times New Roman" w:hAnsi="Times New Roman" w:cs="Times New Roman"/>
          <w:szCs w:val="21"/>
        </w:rPr>
        <w:t>1</w:t>
      </w:r>
      <w:r>
        <w:rPr>
          <w:rFonts w:ascii="Times New Roman" w:hAnsi="Times New Roman" w:cs="Times New Roman"/>
          <w:szCs w:val="21"/>
        </w:rPr>
        <w:t>项国家标准：</w:t>
      </w:r>
      <w:r>
        <w:rPr>
          <w:rFonts w:ascii="Times New Roman" w:hAnsi="Times New Roman" w:cs="Times New Roman"/>
          <w:szCs w:val="21"/>
        </w:rPr>
        <w:t>GB∕T 9442—2010</w:t>
      </w:r>
      <w:r>
        <w:rPr>
          <w:rFonts w:ascii="Times New Roman" w:hAnsi="Times New Roman" w:cs="Times New Roman"/>
          <w:szCs w:val="21"/>
        </w:rPr>
        <w:t>《铸造用硅砂》，该标准只适用传统铸造生产中造型、制芯用硅砂。规定了铸造用硅砂的术语和定义、分级和牌号、技术要求、试验方法、检验规则，以及包装、标志、运输和储存等要求。对于</w:t>
      </w:r>
      <w:r>
        <w:rPr>
          <w:rFonts w:ascii="Times New Roman" w:hAnsi="Times New Roman" w:cs="Times New Roman"/>
          <w:szCs w:val="21"/>
        </w:rPr>
        <w:t> </w:t>
      </w:r>
      <w:r w:rsidR="004E0881">
        <w:rPr>
          <w:rFonts w:ascii="Times New Roman" w:hAnsi="Times New Roman" w:cs="Times New Roman"/>
          <w:szCs w:val="21"/>
        </w:rPr>
        <w:t>粘结剂喷射</w:t>
      </w:r>
      <w:r>
        <w:rPr>
          <w:rFonts w:ascii="Times New Roman" w:hAnsi="Times New Roman" w:cs="Times New Roman"/>
          <w:szCs w:val="21"/>
        </w:rPr>
        <w:t>铸型用硅砂无标准。</w:t>
      </w:r>
    </w:p>
    <w:p w14:paraId="4BA670F3" w14:textId="77777777" w:rsidR="00044C4A" w:rsidRDefault="0096034B">
      <w:pPr>
        <w:spacing w:beforeLines="50" w:before="156" w:afterLines="50" w:after="156" w:line="340" w:lineRule="exact"/>
        <w:rPr>
          <w:rFonts w:ascii="Times New Roman" w:eastAsia="黑体" w:hAnsi="Times New Roman" w:cs="Times New Roman"/>
          <w:sz w:val="24"/>
          <w:szCs w:val="24"/>
        </w:rPr>
      </w:pPr>
      <w:r>
        <w:rPr>
          <w:rFonts w:ascii="Times New Roman" w:eastAsia="黑体" w:hAnsi="Times New Roman" w:cs="Times New Roman"/>
          <w:sz w:val="24"/>
          <w:szCs w:val="24"/>
        </w:rPr>
        <w:t>4</w:t>
      </w:r>
      <w:r>
        <w:rPr>
          <w:rFonts w:ascii="Times New Roman" w:eastAsia="黑体" w:hAnsi="Times New Roman" w:cs="Times New Roman"/>
          <w:sz w:val="24"/>
          <w:szCs w:val="24"/>
        </w:rPr>
        <w:t>、标准主要内容</w:t>
      </w:r>
    </w:p>
    <w:p w14:paraId="4B47FE3C" w14:textId="77777777" w:rsidR="00044C4A" w:rsidRDefault="0096034B">
      <w:pPr>
        <w:spacing w:beforeLines="50" w:before="156" w:afterLines="50" w:after="156" w:line="340" w:lineRule="exact"/>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szCs w:val="21"/>
        </w:rPr>
        <w:t>）标准适用范围</w:t>
      </w:r>
    </w:p>
    <w:p w14:paraId="23F11A1E" w14:textId="1D9C3786" w:rsidR="00044C4A" w:rsidRDefault="0096034B">
      <w:pPr>
        <w:spacing w:line="340" w:lineRule="exact"/>
        <w:ind w:firstLineChars="200" w:firstLine="420"/>
        <w:rPr>
          <w:rFonts w:ascii="Times New Roman" w:hAnsi="Times New Roman" w:cs="Times New Roman"/>
          <w:szCs w:val="21"/>
        </w:rPr>
      </w:pPr>
      <w:r>
        <w:rPr>
          <w:rFonts w:ascii="Times New Roman" w:hAnsi="Times New Roman" w:cs="Times New Roman"/>
          <w:szCs w:val="21"/>
        </w:rPr>
        <w:t>本标准规定了</w:t>
      </w:r>
      <w:r w:rsidR="004E0881">
        <w:rPr>
          <w:rFonts w:ascii="Times New Roman" w:hAnsi="Times New Roman" w:cs="Times New Roman"/>
          <w:szCs w:val="21"/>
        </w:rPr>
        <w:t>粘结剂喷射</w:t>
      </w:r>
      <w:r>
        <w:rPr>
          <w:rFonts w:ascii="Times New Roman" w:hAnsi="Times New Roman" w:cs="Times New Roman"/>
          <w:szCs w:val="21"/>
        </w:rPr>
        <w:t>铸型用硅砂的术语和定义、</w:t>
      </w:r>
      <w:r>
        <w:rPr>
          <w:rFonts w:ascii="Times New Roman" w:hAnsi="Times New Roman" w:cs="Times New Roman" w:hint="eastAsia"/>
          <w:szCs w:val="21"/>
        </w:rPr>
        <w:t>分级及牌号</w:t>
      </w:r>
      <w:r>
        <w:rPr>
          <w:rFonts w:ascii="Times New Roman" w:hAnsi="Times New Roman" w:cs="Times New Roman"/>
          <w:szCs w:val="21"/>
        </w:rPr>
        <w:t>、技术要求、试验方法、检验规则以及包装、标志、运输和贮存。</w:t>
      </w:r>
    </w:p>
    <w:p w14:paraId="7383ADF6" w14:textId="4820695A"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bookmarkStart w:id="1" w:name="_Hlk52028099"/>
      <w:r>
        <w:rPr>
          <w:rFonts w:ascii="Times New Roman" w:hAnsi="Times New Roman" w:cs="Times New Roman"/>
          <w:szCs w:val="21"/>
        </w:rPr>
        <w:t>本标准适用于</w:t>
      </w:r>
      <w:r>
        <w:rPr>
          <w:szCs w:val="21"/>
        </w:rPr>
        <w:t>利用</w:t>
      </w:r>
      <w:r>
        <w:rPr>
          <w:szCs w:val="21"/>
        </w:rPr>
        <w:t> </w:t>
      </w:r>
      <w:r w:rsidR="004E0881">
        <w:rPr>
          <w:rFonts w:ascii="Times New Roman" w:hAnsi="Times New Roman" w:cs="Times New Roman" w:hint="eastAsia"/>
          <w:szCs w:val="21"/>
        </w:rPr>
        <w:t>粘结剂喷射</w:t>
      </w:r>
      <w:r>
        <w:rPr>
          <w:szCs w:val="21"/>
        </w:rPr>
        <w:t>技术生产的铸型用硅砂</w:t>
      </w:r>
      <w:r>
        <w:rPr>
          <w:rFonts w:hint="eastAsia"/>
          <w:szCs w:val="21"/>
        </w:rPr>
        <w:t>的生产、使用和验收</w:t>
      </w:r>
      <w:r>
        <w:rPr>
          <w:szCs w:val="21"/>
        </w:rPr>
        <w:t>。</w:t>
      </w:r>
      <w:bookmarkEnd w:id="1"/>
    </w:p>
    <w:p w14:paraId="1DB5B7FF" w14:textId="77777777" w:rsidR="00044C4A" w:rsidRDefault="0096034B">
      <w:pPr>
        <w:spacing w:beforeLines="50" w:before="156" w:afterLines="50" w:after="156" w:line="340" w:lineRule="exact"/>
        <w:rPr>
          <w:rFonts w:ascii="Times New Roman" w:eastAsia="黑体" w:hAnsi="Times New Roman" w:cs="Times New Roman"/>
          <w:szCs w:val="21"/>
        </w:rPr>
      </w:pPr>
      <w:r>
        <w:rPr>
          <w:rFonts w:ascii="Times New Roman" w:eastAsia="黑体" w:hAnsi="Times New Roman" w:cs="Times New Roman"/>
          <w:szCs w:val="21"/>
        </w:rPr>
        <w:t>2</w:t>
      </w:r>
      <w:r>
        <w:rPr>
          <w:rFonts w:ascii="Times New Roman" w:eastAsia="黑体" w:hAnsi="Times New Roman" w:cs="Times New Roman"/>
          <w:szCs w:val="21"/>
        </w:rPr>
        <w:t>）标准内容</w:t>
      </w:r>
    </w:p>
    <w:p w14:paraId="5F606E67"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本标准分为</w:t>
      </w:r>
      <w:r>
        <w:rPr>
          <w:rFonts w:ascii="Times New Roman" w:hAnsi="Times New Roman" w:cs="Times New Roman"/>
          <w:szCs w:val="21"/>
        </w:rPr>
        <w:t> 7 </w:t>
      </w:r>
      <w:r>
        <w:rPr>
          <w:rFonts w:ascii="Times New Roman" w:hAnsi="Times New Roman" w:cs="Times New Roman"/>
          <w:szCs w:val="21"/>
        </w:rPr>
        <w:t>个组成部分，主要内容如下：</w:t>
      </w:r>
    </w:p>
    <w:p w14:paraId="11784B2C"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范围</w:t>
      </w:r>
      <w:r>
        <w:rPr>
          <w:rFonts w:ascii="Times New Roman" w:hAnsi="Times New Roman" w:cs="Times New Roman" w:hint="eastAsia"/>
          <w:szCs w:val="21"/>
        </w:rPr>
        <w:t>；</w:t>
      </w:r>
    </w:p>
    <w:p w14:paraId="4EE8A416"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规范性引用文件</w:t>
      </w:r>
      <w:r>
        <w:rPr>
          <w:rFonts w:ascii="Times New Roman" w:hAnsi="Times New Roman" w:cs="Times New Roman" w:hint="eastAsia"/>
          <w:szCs w:val="21"/>
        </w:rPr>
        <w:t>；</w:t>
      </w:r>
    </w:p>
    <w:p w14:paraId="4DEBB64F"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szCs w:val="21"/>
        </w:rPr>
        <w:t>术语和定义</w:t>
      </w:r>
      <w:r>
        <w:rPr>
          <w:rFonts w:ascii="Times New Roman" w:hAnsi="Times New Roman" w:cs="Times New Roman" w:hint="eastAsia"/>
          <w:szCs w:val="21"/>
        </w:rPr>
        <w:t>；</w:t>
      </w:r>
    </w:p>
    <w:p w14:paraId="66BDD821"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 xml:space="preserve">4 </w:t>
      </w:r>
      <w:r>
        <w:rPr>
          <w:rFonts w:ascii="Times New Roman" w:hAnsi="Times New Roman" w:cs="Times New Roman"/>
          <w:szCs w:val="21"/>
        </w:rPr>
        <w:t>技术要求</w:t>
      </w:r>
      <w:r>
        <w:rPr>
          <w:rFonts w:ascii="Times New Roman" w:hAnsi="Times New Roman" w:cs="Times New Roman" w:hint="eastAsia"/>
          <w:szCs w:val="21"/>
        </w:rPr>
        <w:t>；</w:t>
      </w:r>
    </w:p>
    <w:p w14:paraId="1C194541" w14:textId="088AD546"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 xml:space="preserve"> 4.1 </w:t>
      </w:r>
      <w:r>
        <w:rPr>
          <w:rFonts w:ascii="Times New Roman" w:hAnsi="Times New Roman" w:cs="Times New Roman"/>
          <w:szCs w:val="21"/>
        </w:rPr>
        <w:t>硅砂中二氧化硅的确定。二氧化硅含量越低，耐火度越低，浇铸后铸件粘砂严重，按表</w:t>
      </w:r>
      <w:r>
        <w:rPr>
          <w:rFonts w:ascii="Times New Roman" w:hAnsi="Times New Roman" w:cs="Times New Roman"/>
          <w:szCs w:val="21"/>
        </w:rPr>
        <w:t> 1 </w:t>
      </w:r>
      <w:r>
        <w:rPr>
          <w:rFonts w:ascii="Times New Roman" w:hAnsi="Times New Roman" w:cs="Times New Roman"/>
          <w:szCs w:val="21"/>
        </w:rPr>
        <w:t>二氧化硅的含量分</w:t>
      </w:r>
      <w:r>
        <w:rPr>
          <w:rFonts w:ascii="Times New Roman" w:hAnsi="Times New Roman" w:cs="Times New Roman" w:hint="eastAsia"/>
          <w:szCs w:val="21"/>
        </w:rPr>
        <w:t>两</w:t>
      </w:r>
      <w:r>
        <w:rPr>
          <w:rFonts w:ascii="Times New Roman" w:hAnsi="Times New Roman" w:cs="Times New Roman"/>
          <w:szCs w:val="21"/>
        </w:rPr>
        <w:t>个等级，确定</w:t>
      </w:r>
      <w:r>
        <w:rPr>
          <w:rFonts w:ascii="Times New Roman" w:hAnsi="Times New Roman" w:cs="Times New Roman"/>
          <w:szCs w:val="21"/>
        </w:rPr>
        <w:t> </w:t>
      </w:r>
      <w:r w:rsidR="004E0881">
        <w:rPr>
          <w:rFonts w:ascii="Times New Roman" w:hAnsi="Times New Roman" w:cs="Times New Roman"/>
          <w:szCs w:val="21"/>
        </w:rPr>
        <w:t>粘结剂喷射</w:t>
      </w:r>
      <w:r>
        <w:rPr>
          <w:rFonts w:ascii="Times New Roman" w:hAnsi="Times New Roman" w:cs="Times New Roman"/>
          <w:szCs w:val="21"/>
        </w:rPr>
        <w:t>适用。</w:t>
      </w:r>
    </w:p>
    <w:p w14:paraId="10828B3C" w14:textId="77777777" w:rsidR="00044C4A" w:rsidRDefault="0096034B">
      <w:pPr>
        <w:autoSpaceDE w:val="0"/>
        <w:autoSpaceDN w:val="0"/>
        <w:adjustRightInd w:val="0"/>
        <w:spacing w:beforeLines="50" w:before="156" w:afterLines="50" w:after="156" w:line="340" w:lineRule="exact"/>
        <w:ind w:firstLineChars="200" w:firstLine="420"/>
        <w:jc w:val="center"/>
        <w:rPr>
          <w:rFonts w:ascii="Times New Roman" w:hAnsi="Times New Roman" w:cs="Times New Roman"/>
          <w:szCs w:val="21"/>
        </w:rPr>
      </w:pPr>
      <w:r>
        <w:rPr>
          <w:rFonts w:ascii="黑体" w:eastAsia="黑体" w:hAnsi="黑体" w:cs="Times New Roman"/>
          <w:szCs w:val="21"/>
        </w:rPr>
        <w:t>表1 硅砂按二氧化硅含量分级</w:t>
      </w:r>
    </w:p>
    <w:tbl>
      <w:tblPr>
        <w:tblStyle w:val="af8"/>
        <w:tblW w:w="0" w:type="auto"/>
        <w:tblInd w:w="619" w:type="dxa"/>
        <w:tblLook w:val="04A0" w:firstRow="1" w:lastRow="0" w:firstColumn="1" w:lastColumn="0" w:noHBand="0" w:noVBand="1"/>
      </w:tblPr>
      <w:tblGrid>
        <w:gridCol w:w="4266"/>
        <w:gridCol w:w="3552"/>
      </w:tblGrid>
      <w:tr w:rsidR="00044C4A" w14:paraId="7DAEF6DC" w14:textId="77777777">
        <w:tc>
          <w:tcPr>
            <w:tcW w:w="4266" w:type="dxa"/>
          </w:tcPr>
          <w:p w14:paraId="7B242E3F" w14:textId="77777777" w:rsidR="00044C4A" w:rsidRDefault="0096034B">
            <w:pPr>
              <w:pStyle w:val="afb"/>
              <w:spacing w:line="340" w:lineRule="exact"/>
              <w:ind w:firstLineChars="0" w:firstLine="0"/>
              <w:jc w:val="center"/>
              <w:outlineLvl w:val="3"/>
              <w:rPr>
                <w:rFonts w:ascii="Times New Roman" w:hAnsi="Times New Roman" w:cs="Times New Roman"/>
                <w:szCs w:val="21"/>
              </w:rPr>
            </w:pPr>
            <w:r>
              <w:rPr>
                <w:rFonts w:ascii="Times New Roman" w:hAnsi="Times New Roman" w:cs="Times New Roman"/>
                <w:szCs w:val="21"/>
              </w:rPr>
              <w:t>分级代号</w:t>
            </w:r>
          </w:p>
        </w:tc>
        <w:tc>
          <w:tcPr>
            <w:tcW w:w="3552" w:type="dxa"/>
          </w:tcPr>
          <w:p w14:paraId="360F2298" w14:textId="77777777" w:rsidR="00044C4A" w:rsidRDefault="0096034B">
            <w:pPr>
              <w:pStyle w:val="afb"/>
              <w:spacing w:line="340" w:lineRule="exact"/>
              <w:ind w:firstLineChars="0" w:firstLine="0"/>
              <w:jc w:val="center"/>
              <w:outlineLvl w:val="3"/>
              <w:rPr>
                <w:rFonts w:ascii="Times New Roman" w:hAnsi="Times New Roman" w:cs="Times New Roman"/>
                <w:szCs w:val="21"/>
              </w:rPr>
            </w:pPr>
            <w:r>
              <w:rPr>
                <w:rFonts w:ascii="Times New Roman" w:hAnsi="Times New Roman" w:cs="Times New Roman"/>
                <w:szCs w:val="21"/>
              </w:rPr>
              <w:t>最小二氧化硅含量（质量分数</w:t>
            </w:r>
            <w:r>
              <w:rPr>
                <w:rFonts w:ascii="Times New Roman" w:hAnsi="Times New Roman" w:cs="Times New Roman"/>
                <w:szCs w:val="21"/>
              </w:rPr>
              <w:t>/%</w:t>
            </w:r>
            <w:r>
              <w:rPr>
                <w:rFonts w:ascii="Times New Roman" w:hAnsi="Times New Roman" w:cs="Times New Roman"/>
                <w:szCs w:val="21"/>
              </w:rPr>
              <w:t>）</w:t>
            </w:r>
          </w:p>
        </w:tc>
      </w:tr>
      <w:tr w:rsidR="00044C4A" w14:paraId="676D0F47" w14:textId="77777777">
        <w:tc>
          <w:tcPr>
            <w:tcW w:w="4266" w:type="dxa"/>
          </w:tcPr>
          <w:p w14:paraId="3C41475D" w14:textId="77777777" w:rsidR="00044C4A" w:rsidRDefault="0096034B">
            <w:pPr>
              <w:pStyle w:val="afb"/>
              <w:spacing w:line="340" w:lineRule="exact"/>
              <w:ind w:firstLineChars="0" w:firstLine="0"/>
              <w:jc w:val="center"/>
              <w:outlineLvl w:val="3"/>
              <w:rPr>
                <w:rFonts w:ascii="Times New Roman" w:hAnsi="Times New Roman" w:cs="Times New Roman"/>
                <w:szCs w:val="21"/>
              </w:rPr>
            </w:pPr>
            <w:r>
              <w:rPr>
                <w:rFonts w:ascii="Times New Roman" w:hAnsi="Times New Roman" w:cs="Times New Roman"/>
                <w:szCs w:val="21"/>
              </w:rPr>
              <w:t>98</w:t>
            </w:r>
          </w:p>
        </w:tc>
        <w:tc>
          <w:tcPr>
            <w:tcW w:w="3552" w:type="dxa"/>
          </w:tcPr>
          <w:p w14:paraId="2F5B94ED" w14:textId="77777777" w:rsidR="00044C4A" w:rsidRDefault="0096034B">
            <w:pPr>
              <w:pStyle w:val="afb"/>
              <w:spacing w:line="340" w:lineRule="exact"/>
              <w:ind w:firstLineChars="0" w:firstLine="0"/>
              <w:jc w:val="center"/>
              <w:outlineLvl w:val="3"/>
              <w:rPr>
                <w:rFonts w:ascii="Times New Roman" w:hAnsi="Times New Roman" w:cs="Times New Roman"/>
                <w:szCs w:val="21"/>
              </w:rPr>
            </w:pPr>
            <w:r>
              <w:rPr>
                <w:rFonts w:ascii="Times New Roman" w:hAnsi="Times New Roman" w:cs="Times New Roman"/>
                <w:szCs w:val="21"/>
              </w:rPr>
              <w:t>98</w:t>
            </w:r>
          </w:p>
        </w:tc>
      </w:tr>
      <w:tr w:rsidR="00044C4A" w14:paraId="216862CD" w14:textId="77777777">
        <w:tc>
          <w:tcPr>
            <w:tcW w:w="4266" w:type="dxa"/>
          </w:tcPr>
          <w:p w14:paraId="5DF0060F" w14:textId="77777777" w:rsidR="00044C4A" w:rsidRDefault="0096034B">
            <w:pPr>
              <w:pStyle w:val="afb"/>
              <w:spacing w:line="340" w:lineRule="exact"/>
              <w:ind w:firstLineChars="0" w:firstLine="0"/>
              <w:jc w:val="center"/>
              <w:outlineLvl w:val="3"/>
              <w:rPr>
                <w:rFonts w:ascii="Times New Roman" w:hAnsi="Times New Roman" w:cs="Times New Roman"/>
                <w:szCs w:val="21"/>
              </w:rPr>
            </w:pPr>
            <w:r>
              <w:rPr>
                <w:rFonts w:ascii="Times New Roman" w:hAnsi="Times New Roman" w:cs="Times New Roman"/>
                <w:szCs w:val="21"/>
              </w:rPr>
              <w:t>96</w:t>
            </w:r>
          </w:p>
        </w:tc>
        <w:tc>
          <w:tcPr>
            <w:tcW w:w="3552" w:type="dxa"/>
          </w:tcPr>
          <w:p w14:paraId="5C256389" w14:textId="77777777" w:rsidR="00044C4A" w:rsidRDefault="0096034B">
            <w:pPr>
              <w:pStyle w:val="afb"/>
              <w:spacing w:line="340" w:lineRule="exact"/>
              <w:ind w:firstLineChars="0" w:firstLine="0"/>
              <w:jc w:val="center"/>
              <w:outlineLvl w:val="3"/>
              <w:rPr>
                <w:rFonts w:ascii="Times New Roman" w:hAnsi="Times New Roman" w:cs="Times New Roman"/>
                <w:szCs w:val="21"/>
              </w:rPr>
            </w:pPr>
            <w:r>
              <w:rPr>
                <w:rFonts w:ascii="Times New Roman" w:hAnsi="Times New Roman" w:cs="Times New Roman"/>
                <w:szCs w:val="21"/>
              </w:rPr>
              <w:t>96</w:t>
            </w:r>
          </w:p>
        </w:tc>
      </w:tr>
    </w:tbl>
    <w:p w14:paraId="3CA318C2" w14:textId="77777777" w:rsidR="00044C4A" w:rsidRDefault="0096034B">
      <w:pPr>
        <w:autoSpaceDE w:val="0"/>
        <w:autoSpaceDN w:val="0"/>
        <w:adjustRightInd w:val="0"/>
        <w:spacing w:beforeLines="50" w:before="156" w:line="340" w:lineRule="exact"/>
        <w:ind w:firstLineChars="200" w:firstLine="420"/>
        <w:jc w:val="left"/>
        <w:rPr>
          <w:rFonts w:ascii="Times New Roman" w:hAnsi="Times New Roman" w:cs="Times New Roman"/>
          <w:szCs w:val="21"/>
        </w:rPr>
      </w:pPr>
      <w:r>
        <w:rPr>
          <w:rFonts w:ascii="Times New Roman" w:hAnsi="Times New Roman" w:cs="Times New Roman"/>
          <w:szCs w:val="21"/>
        </w:rPr>
        <w:lastRenderedPageBreak/>
        <w:t xml:space="preserve">4.2 </w:t>
      </w:r>
      <w:r>
        <w:rPr>
          <w:rFonts w:ascii="Times New Roman" w:hAnsi="Times New Roman" w:cs="Times New Roman"/>
          <w:szCs w:val="21"/>
        </w:rPr>
        <w:t>粒度的确定：粒度大小与层厚需匹配，不同的粒度规格，铺粉层厚不同，粒度粗，铺砂层厚大，粒度细铺粉层厚小。</w:t>
      </w:r>
      <w:r>
        <w:rPr>
          <w:rFonts w:ascii="Times New Roman" w:hAnsi="Times New Roman" w:cs="Times New Roman"/>
          <w:szCs w:val="21"/>
        </w:rPr>
        <w:t>50</w:t>
      </w:r>
      <w:r>
        <w:rPr>
          <w:rFonts w:ascii="Times New Roman" w:hAnsi="Times New Roman" w:cs="Times New Roman"/>
          <w:szCs w:val="21"/>
        </w:rPr>
        <w:t>目</w:t>
      </w:r>
      <w:r>
        <w:rPr>
          <w:rFonts w:ascii="Times New Roman" w:hAnsi="Times New Roman" w:cs="Times New Roman"/>
          <w:szCs w:val="21"/>
        </w:rPr>
        <w:t>~100 </w:t>
      </w:r>
      <w:r>
        <w:rPr>
          <w:rFonts w:ascii="Times New Roman" w:hAnsi="Times New Roman" w:cs="Times New Roman"/>
          <w:szCs w:val="21"/>
        </w:rPr>
        <w:t>目的硅砂适用表面粗糙度</w:t>
      </w:r>
      <w:r>
        <w:rPr>
          <w:rFonts w:ascii="Times New Roman" w:hAnsi="Times New Roman" w:cs="Times New Roman"/>
          <w:szCs w:val="21"/>
        </w:rPr>
        <w:t>  Ra</w:t>
      </w:r>
      <w:r>
        <w:rPr>
          <w:rFonts w:asciiTheme="minorEastAsia" w:hAnsiTheme="minorEastAsia" w:cs="Times New Roman"/>
          <w:szCs w:val="21"/>
        </w:rPr>
        <w:t>≥</w:t>
      </w:r>
      <w:r>
        <w:rPr>
          <w:rFonts w:ascii="Times New Roman" w:hAnsi="Times New Roman" w:cs="Times New Roman"/>
          <w:szCs w:val="21"/>
        </w:rPr>
        <w:t>50 </w:t>
      </w:r>
      <w:r>
        <w:rPr>
          <w:rFonts w:ascii="Times New Roman" w:hAnsi="Times New Roman" w:cs="Times New Roman"/>
          <w:szCs w:val="21"/>
        </w:rPr>
        <w:t>的机床类、压缩机类、机架类等铸件；</w:t>
      </w:r>
      <w:r>
        <w:rPr>
          <w:rFonts w:ascii="Times New Roman" w:hAnsi="Times New Roman" w:cs="Times New Roman"/>
          <w:szCs w:val="21"/>
        </w:rPr>
        <w:t>70</w:t>
      </w:r>
      <w:r>
        <w:rPr>
          <w:rFonts w:ascii="Times New Roman" w:hAnsi="Times New Roman" w:cs="Times New Roman"/>
          <w:szCs w:val="21"/>
        </w:rPr>
        <w:t>目</w:t>
      </w:r>
      <w:r>
        <w:rPr>
          <w:rFonts w:ascii="Times New Roman" w:hAnsi="Times New Roman" w:cs="Times New Roman"/>
          <w:szCs w:val="21"/>
        </w:rPr>
        <w:t>~140</w:t>
      </w:r>
      <w:r>
        <w:rPr>
          <w:rFonts w:ascii="Times New Roman" w:hAnsi="Times New Roman" w:cs="Times New Roman"/>
          <w:szCs w:val="21"/>
        </w:rPr>
        <w:t>目的硅砂适用表面粗糙度</w:t>
      </w:r>
      <w:r>
        <w:rPr>
          <w:rFonts w:ascii="Times New Roman" w:hAnsi="Times New Roman" w:cs="Times New Roman"/>
          <w:szCs w:val="21"/>
        </w:rPr>
        <w:t>  Ra 25~ Ra 50 </w:t>
      </w:r>
      <w:r>
        <w:rPr>
          <w:rFonts w:ascii="Times New Roman" w:hAnsi="Times New Roman" w:cs="Times New Roman"/>
          <w:szCs w:val="21"/>
        </w:rPr>
        <w:t>的缸头类、汽车发动机类、汽车水套类、涡轮（壳）类、液压阀体类等铸件；</w:t>
      </w:r>
      <w:r>
        <w:rPr>
          <w:rFonts w:ascii="Times New Roman" w:hAnsi="Times New Roman" w:cs="Times New Roman"/>
          <w:szCs w:val="21"/>
        </w:rPr>
        <w:t>100 </w:t>
      </w:r>
      <w:r>
        <w:rPr>
          <w:rFonts w:ascii="Times New Roman" w:hAnsi="Times New Roman" w:cs="Times New Roman"/>
          <w:szCs w:val="21"/>
        </w:rPr>
        <w:t>目</w:t>
      </w:r>
      <w:r>
        <w:rPr>
          <w:rFonts w:ascii="Times New Roman" w:hAnsi="Times New Roman" w:cs="Times New Roman"/>
          <w:szCs w:val="21"/>
        </w:rPr>
        <w:t>~200</w:t>
      </w:r>
      <w:r>
        <w:rPr>
          <w:rFonts w:ascii="Times New Roman" w:hAnsi="Times New Roman" w:cs="Times New Roman"/>
          <w:szCs w:val="21"/>
        </w:rPr>
        <w:t>目的硅砂，适用表面粗糙度</w:t>
      </w:r>
      <w:r>
        <w:rPr>
          <w:rFonts w:ascii="Times New Roman" w:hAnsi="Times New Roman" w:cs="Times New Roman"/>
          <w:szCs w:val="21"/>
        </w:rPr>
        <w:t> Ra 12.5~ Ra 25 </w:t>
      </w:r>
      <w:r>
        <w:rPr>
          <w:rFonts w:ascii="Times New Roman" w:hAnsi="Times New Roman" w:cs="Times New Roman"/>
          <w:szCs w:val="21"/>
        </w:rPr>
        <w:t>的缸盖类、管路类等砂型。</w:t>
      </w:r>
    </w:p>
    <w:p w14:paraId="57F98C7D" w14:textId="77777777" w:rsidR="00044C4A" w:rsidRDefault="0096034B">
      <w:pPr>
        <w:autoSpaceDE w:val="0"/>
        <w:autoSpaceDN w:val="0"/>
        <w:adjustRightInd w:val="0"/>
        <w:spacing w:beforeLines="50" w:before="156" w:afterLines="50" w:after="156" w:line="340" w:lineRule="exact"/>
        <w:ind w:firstLineChars="200" w:firstLine="420"/>
        <w:jc w:val="center"/>
        <w:rPr>
          <w:rFonts w:ascii="黑体" w:eastAsia="黑体" w:hAnsi="黑体" w:cs="Times New Roman"/>
          <w:szCs w:val="21"/>
        </w:rPr>
      </w:pPr>
      <w:r>
        <w:rPr>
          <w:rFonts w:ascii="黑体" w:eastAsia="黑体" w:hAnsi="黑体" w:cs="Times New Roman"/>
          <w:szCs w:val="21"/>
        </w:rPr>
        <w:t>表2 硅砂按粒度组成分级</w:t>
      </w:r>
    </w:p>
    <w:tbl>
      <w:tblPr>
        <w:tblW w:w="5000" w:type="pct"/>
        <w:tblLook w:val="0000" w:firstRow="0" w:lastRow="0" w:firstColumn="0" w:lastColumn="0" w:noHBand="0" w:noVBand="0"/>
      </w:tblPr>
      <w:tblGrid>
        <w:gridCol w:w="545"/>
        <w:gridCol w:w="576"/>
        <w:gridCol w:w="903"/>
        <w:gridCol w:w="936"/>
        <w:gridCol w:w="346"/>
        <w:gridCol w:w="396"/>
        <w:gridCol w:w="427"/>
        <w:gridCol w:w="401"/>
        <w:gridCol w:w="513"/>
        <w:gridCol w:w="524"/>
        <w:gridCol w:w="630"/>
        <w:gridCol w:w="632"/>
        <w:gridCol w:w="611"/>
        <w:gridCol w:w="611"/>
        <w:gridCol w:w="568"/>
        <w:gridCol w:w="669"/>
      </w:tblGrid>
      <w:tr w:rsidR="0096034B" w14:paraId="7F26D993" w14:textId="77777777" w:rsidTr="0096034B">
        <w:trPr>
          <w:trHeight w:val="20"/>
        </w:trPr>
        <w:tc>
          <w:tcPr>
            <w:tcW w:w="294" w:type="pct"/>
            <w:vMerge w:val="restart"/>
            <w:tcBorders>
              <w:top w:val="single" w:sz="4" w:space="0" w:color="auto"/>
              <w:left w:val="single" w:sz="4" w:space="0" w:color="auto"/>
              <w:right w:val="single" w:sz="4" w:space="0" w:color="auto"/>
            </w:tcBorders>
            <w:shd w:val="clear" w:color="000000" w:fill="FFFFFF"/>
          </w:tcPr>
          <w:p w14:paraId="1B8F723A" w14:textId="77777777" w:rsidR="0096034B" w:rsidRPr="006B53D8" w:rsidRDefault="0096034B" w:rsidP="0096034B">
            <w:pPr>
              <w:widowControl/>
              <w:jc w:val="center"/>
              <w:rPr>
                <w:rFonts w:ascii="宋体" w:hAnsi="宋体"/>
                <w:color w:val="000000"/>
                <w:kern w:val="0"/>
                <w:sz w:val="18"/>
                <w:szCs w:val="18"/>
              </w:rPr>
            </w:pPr>
            <w:r w:rsidRPr="006B53D8">
              <w:rPr>
                <w:rFonts w:ascii="宋体" w:hAnsi="宋体" w:hint="eastAsia"/>
                <w:color w:val="000000"/>
                <w:kern w:val="0"/>
                <w:sz w:val="18"/>
                <w:szCs w:val="18"/>
              </w:rPr>
              <w:t>类别</w:t>
            </w:r>
          </w:p>
        </w:tc>
        <w:tc>
          <w:tcPr>
            <w:tcW w:w="31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691DD43D"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分级</w:t>
            </w:r>
          </w:p>
        </w:tc>
        <w:tc>
          <w:tcPr>
            <w:tcW w:w="486" w:type="pct"/>
            <w:vMerge w:val="restart"/>
            <w:tcBorders>
              <w:top w:val="single" w:sz="4" w:space="0" w:color="auto"/>
              <w:left w:val="single" w:sz="4" w:space="0" w:color="auto"/>
              <w:right w:val="single" w:sz="4" w:space="0" w:color="auto"/>
            </w:tcBorders>
            <w:shd w:val="clear" w:color="000000" w:fill="FFFFFF"/>
            <w:noWrap/>
            <w:vAlign w:val="center"/>
          </w:tcPr>
          <w:p w14:paraId="386418B4" w14:textId="77777777" w:rsidR="0096034B" w:rsidRPr="006B53D8" w:rsidRDefault="0096034B" w:rsidP="0096034B">
            <w:pPr>
              <w:widowControl/>
              <w:spacing w:line="340" w:lineRule="exact"/>
              <w:jc w:val="center"/>
              <w:rPr>
                <w:rFonts w:ascii="Times New Roman" w:eastAsia="宋体" w:hAnsi="Times New Roman" w:cs="Times New Roman"/>
                <w:color w:val="000000"/>
                <w:kern w:val="0"/>
                <w:sz w:val="18"/>
                <w:szCs w:val="18"/>
              </w:rPr>
            </w:pPr>
            <w:r w:rsidRPr="006B53D8">
              <w:rPr>
                <w:rFonts w:ascii="Times New Roman" w:hAnsi="Times New Roman" w:cs="Times New Roman"/>
                <w:color w:val="000000"/>
                <w:kern w:val="0"/>
                <w:sz w:val="18"/>
                <w:szCs w:val="18"/>
              </w:rPr>
              <w:t>AFS</w:t>
            </w:r>
          </w:p>
        </w:tc>
        <w:tc>
          <w:tcPr>
            <w:tcW w:w="50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7314847C"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粒度规格</w:t>
            </w:r>
          </w:p>
          <w:p w14:paraId="752B73BE"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（目）</w:t>
            </w:r>
          </w:p>
        </w:tc>
        <w:tc>
          <w:tcPr>
            <w:tcW w:w="3406" w:type="pct"/>
            <w:gridSpan w:val="12"/>
            <w:tcBorders>
              <w:top w:val="single" w:sz="4" w:space="0" w:color="auto"/>
              <w:left w:val="nil"/>
              <w:bottom w:val="single" w:sz="4" w:space="0" w:color="auto"/>
              <w:right w:val="single" w:sz="4" w:space="0" w:color="auto"/>
            </w:tcBorders>
            <w:vAlign w:val="center"/>
          </w:tcPr>
          <w:p w14:paraId="1F04330A"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各目数所占质量百分比</w:t>
            </w:r>
            <w:r w:rsidRPr="006B53D8">
              <w:rPr>
                <w:rFonts w:ascii="Times New Roman" w:hAnsi="Times New Roman" w:cs="Times New Roman"/>
                <w:color w:val="000000"/>
                <w:kern w:val="0"/>
                <w:sz w:val="18"/>
                <w:szCs w:val="18"/>
              </w:rPr>
              <w:t>%</w:t>
            </w:r>
          </w:p>
        </w:tc>
      </w:tr>
      <w:tr w:rsidR="0096034B" w14:paraId="12349BCD" w14:textId="77777777" w:rsidTr="0096034B">
        <w:trPr>
          <w:trHeight w:val="310"/>
        </w:trPr>
        <w:tc>
          <w:tcPr>
            <w:tcW w:w="294" w:type="pct"/>
            <w:vMerge/>
            <w:tcBorders>
              <w:left w:val="single" w:sz="4" w:space="0" w:color="auto"/>
              <w:bottom w:val="single" w:sz="4" w:space="0" w:color="auto"/>
              <w:right w:val="single" w:sz="4" w:space="0" w:color="auto"/>
            </w:tcBorders>
          </w:tcPr>
          <w:p w14:paraId="1075DF88" w14:textId="77777777" w:rsidR="0096034B" w:rsidRPr="006B53D8" w:rsidRDefault="0096034B" w:rsidP="0096034B">
            <w:pPr>
              <w:widowControl/>
              <w:spacing w:line="340" w:lineRule="exact"/>
              <w:jc w:val="center"/>
              <w:rPr>
                <w:rFonts w:ascii="宋体" w:hAnsi="宋体"/>
                <w:color w:val="000000"/>
                <w:kern w:val="0"/>
                <w:sz w:val="18"/>
                <w:szCs w:val="18"/>
              </w:rPr>
            </w:pPr>
          </w:p>
        </w:tc>
        <w:tc>
          <w:tcPr>
            <w:tcW w:w="31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50D1317"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p>
        </w:tc>
        <w:tc>
          <w:tcPr>
            <w:tcW w:w="486" w:type="pct"/>
            <w:vMerge/>
            <w:tcBorders>
              <w:left w:val="single" w:sz="4" w:space="0" w:color="auto"/>
              <w:bottom w:val="single" w:sz="4" w:space="0" w:color="auto"/>
              <w:right w:val="single" w:sz="4" w:space="0" w:color="auto"/>
            </w:tcBorders>
            <w:shd w:val="clear" w:color="auto" w:fill="auto"/>
            <w:vAlign w:val="center"/>
          </w:tcPr>
          <w:p w14:paraId="31A2130D"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p>
        </w:tc>
        <w:tc>
          <w:tcPr>
            <w:tcW w:w="50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1C1AE51"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p>
        </w:tc>
        <w:tc>
          <w:tcPr>
            <w:tcW w:w="186" w:type="pct"/>
            <w:tcBorders>
              <w:top w:val="single" w:sz="4" w:space="0" w:color="auto"/>
              <w:left w:val="nil"/>
              <w:bottom w:val="single" w:sz="4" w:space="0" w:color="auto"/>
              <w:right w:val="single" w:sz="4" w:space="0" w:color="auto"/>
            </w:tcBorders>
            <w:shd w:val="clear" w:color="000000" w:fill="FFFFFF"/>
            <w:vAlign w:val="center"/>
          </w:tcPr>
          <w:p w14:paraId="6E493609"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6</w:t>
            </w:r>
          </w:p>
        </w:tc>
        <w:tc>
          <w:tcPr>
            <w:tcW w:w="213" w:type="pct"/>
            <w:tcBorders>
              <w:top w:val="single" w:sz="4" w:space="0" w:color="auto"/>
              <w:left w:val="nil"/>
              <w:bottom w:val="single" w:sz="4" w:space="0" w:color="auto"/>
              <w:right w:val="single" w:sz="4" w:space="0" w:color="auto"/>
            </w:tcBorders>
            <w:shd w:val="clear" w:color="000000" w:fill="FFFFFF"/>
            <w:vAlign w:val="center"/>
          </w:tcPr>
          <w:p w14:paraId="09AAE498"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12</w:t>
            </w:r>
          </w:p>
        </w:tc>
        <w:tc>
          <w:tcPr>
            <w:tcW w:w="230" w:type="pct"/>
            <w:tcBorders>
              <w:top w:val="single" w:sz="4" w:space="0" w:color="auto"/>
              <w:left w:val="nil"/>
              <w:bottom w:val="single" w:sz="4" w:space="0" w:color="auto"/>
              <w:right w:val="single" w:sz="4" w:space="0" w:color="auto"/>
            </w:tcBorders>
            <w:shd w:val="clear" w:color="000000" w:fill="FFFFFF"/>
            <w:vAlign w:val="center"/>
          </w:tcPr>
          <w:p w14:paraId="7C104F4A"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20</w:t>
            </w:r>
          </w:p>
        </w:tc>
        <w:tc>
          <w:tcPr>
            <w:tcW w:w="216" w:type="pct"/>
            <w:tcBorders>
              <w:top w:val="single" w:sz="4" w:space="0" w:color="auto"/>
              <w:left w:val="nil"/>
              <w:bottom w:val="single" w:sz="4" w:space="0" w:color="auto"/>
              <w:right w:val="single" w:sz="4" w:space="0" w:color="auto"/>
            </w:tcBorders>
            <w:shd w:val="clear" w:color="000000" w:fill="FFFFFF"/>
            <w:vAlign w:val="center"/>
          </w:tcPr>
          <w:p w14:paraId="18BED34E"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30</w:t>
            </w:r>
          </w:p>
        </w:tc>
        <w:tc>
          <w:tcPr>
            <w:tcW w:w="276" w:type="pct"/>
            <w:tcBorders>
              <w:top w:val="single" w:sz="4" w:space="0" w:color="auto"/>
              <w:left w:val="nil"/>
              <w:bottom w:val="single" w:sz="4" w:space="0" w:color="auto"/>
              <w:right w:val="single" w:sz="4" w:space="0" w:color="auto"/>
            </w:tcBorders>
            <w:shd w:val="clear" w:color="000000" w:fill="FFFFFF"/>
            <w:vAlign w:val="center"/>
          </w:tcPr>
          <w:p w14:paraId="6BBD0FE8"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40</w:t>
            </w:r>
          </w:p>
        </w:tc>
        <w:tc>
          <w:tcPr>
            <w:tcW w:w="282" w:type="pct"/>
            <w:tcBorders>
              <w:top w:val="single" w:sz="4" w:space="0" w:color="auto"/>
              <w:left w:val="nil"/>
              <w:bottom w:val="single" w:sz="4" w:space="0" w:color="auto"/>
              <w:right w:val="single" w:sz="4" w:space="0" w:color="auto"/>
            </w:tcBorders>
            <w:shd w:val="clear" w:color="000000" w:fill="FFFFFF"/>
            <w:vAlign w:val="center"/>
          </w:tcPr>
          <w:p w14:paraId="4F181671"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50</w:t>
            </w:r>
          </w:p>
        </w:tc>
        <w:tc>
          <w:tcPr>
            <w:tcW w:w="339" w:type="pct"/>
            <w:tcBorders>
              <w:top w:val="single" w:sz="4" w:space="0" w:color="auto"/>
              <w:left w:val="nil"/>
              <w:bottom w:val="single" w:sz="4" w:space="0" w:color="auto"/>
              <w:right w:val="single" w:sz="4" w:space="0" w:color="auto"/>
            </w:tcBorders>
            <w:shd w:val="clear" w:color="000000" w:fill="FFFFFF"/>
            <w:vAlign w:val="center"/>
          </w:tcPr>
          <w:p w14:paraId="6A21BAE6"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70</w:t>
            </w:r>
          </w:p>
        </w:tc>
        <w:tc>
          <w:tcPr>
            <w:tcW w:w="340" w:type="pct"/>
            <w:tcBorders>
              <w:top w:val="single" w:sz="4" w:space="0" w:color="auto"/>
              <w:left w:val="nil"/>
              <w:bottom w:val="single" w:sz="4" w:space="0" w:color="auto"/>
              <w:right w:val="single" w:sz="4" w:space="0" w:color="auto"/>
            </w:tcBorders>
            <w:shd w:val="clear" w:color="000000" w:fill="FFFFFF"/>
            <w:vAlign w:val="center"/>
          </w:tcPr>
          <w:p w14:paraId="2B0BFF32"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100</w:t>
            </w:r>
          </w:p>
        </w:tc>
        <w:tc>
          <w:tcPr>
            <w:tcW w:w="329" w:type="pct"/>
            <w:tcBorders>
              <w:top w:val="single" w:sz="4" w:space="0" w:color="auto"/>
              <w:left w:val="nil"/>
              <w:bottom w:val="single" w:sz="4" w:space="0" w:color="auto"/>
              <w:right w:val="single" w:sz="4" w:space="0" w:color="auto"/>
            </w:tcBorders>
            <w:shd w:val="clear" w:color="000000" w:fill="FFFFFF"/>
            <w:vAlign w:val="center"/>
          </w:tcPr>
          <w:p w14:paraId="0649DB63"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140</w:t>
            </w:r>
          </w:p>
        </w:tc>
        <w:tc>
          <w:tcPr>
            <w:tcW w:w="329" w:type="pct"/>
            <w:tcBorders>
              <w:top w:val="single" w:sz="4" w:space="0" w:color="auto"/>
              <w:left w:val="nil"/>
              <w:bottom w:val="single" w:sz="4" w:space="0" w:color="auto"/>
              <w:right w:val="single" w:sz="4" w:space="0" w:color="auto"/>
            </w:tcBorders>
            <w:shd w:val="clear" w:color="000000" w:fill="FFFFFF"/>
            <w:vAlign w:val="center"/>
          </w:tcPr>
          <w:p w14:paraId="5A721D9C"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200</w:t>
            </w:r>
          </w:p>
        </w:tc>
        <w:tc>
          <w:tcPr>
            <w:tcW w:w="306" w:type="pct"/>
            <w:tcBorders>
              <w:top w:val="single" w:sz="4" w:space="0" w:color="auto"/>
              <w:left w:val="nil"/>
              <w:bottom w:val="single" w:sz="4" w:space="0" w:color="auto"/>
              <w:right w:val="single" w:sz="4" w:space="0" w:color="auto"/>
            </w:tcBorders>
            <w:shd w:val="clear" w:color="000000" w:fill="FFFFFF"/>
            <w:vAlign w:val="center"/>
          </w:tcPr>
          <w:p w14:paraId="66E6CFCC"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270</w:t>
            </w:r>
          </w:p>
        </w:tc>
        <w:tc>
          <w:tcPr>
            <w:tcW w:w="359" w:type="pct"/>
            <w:tcBorders>
              <w:top w:val="single" w:sz="4" w:space="0" w:color="auto"/>
              <w:left w:val="nil"/>
              <w:bottom w:val="single" w:sz="4" w:space="0" w:color="auto"/>
              <w:right w:val="single" w:sz="4" w:space="0" w:color="auto"/>
            </w:tcBorders>
            <w:shd w:val="clear" w:color="000000" w:fill="FFFFFF"/>
            <w:vAlign w:val="center"/>
          </w:tcPr>
          <w:p w14:paraId="3FBEB50D"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heme="minorEastAsia" w:hAnsiTheme="minorEastAsia" w:cs="Times New Roman"/>
                <w:noProof/>
                <w:kern w:val="0"/>
                <w:sz w:val="18"/>
                <w:szCs w:val="18"/>
              </w:rPr>
              <w:t>≥</w:t>
            </w:r>
            <w:r w:rsidRPr="006B53D8">
              <w:rPr>
                <w:rFonts w:ascii="Times New Roman" w:hAnsi="Times New Roman" w:cs="Times New Roman"/>
                <w:color w:val="000000"/>
                <w:kern w:val="0"/>
                <w:sz w:val="18"/>
                <w:szCs w:val="18"/>
              </w:rPr>
              <w:t>200</w:t>
            </w:r>
          </w:p>
        </w:tc>
      </w:tr>
      <w:tr w:rsidR="0096034B" w14:paraId="60B64E74" w14:textId="77777777" w:rsidTr="0096034B">
        <w:trPr>
          <w:trHeight w:val="20"/>
        </w:trPr>
        <w:tc>
          <w:tcPr>
            <w:tcW w:w="294" w:type="pct"/>
            <w:vMerge w:val="restart"/>
            <w:tcBorders>
              <w:top w:val="nil"/>
              <w:left w:val="single" w:sz="4" w:space="0" w:color="auto"/>
              <w:right w:val="single" w:sz="4" w:space="0" w:color="auto"/>
            </w:tcBorders>
            <w:shd w:val="clear" w:color="000000" w:fill="FFFFFF"/>
          </w:tcPr>
          <w:p w14:paraId="0749C66B" w14:textId="77777777" w:rsidR="0096034B" w:rsidRPr="006B53D8" w:rsidRDefault="0096034B" w:rsidP="0096034B">
            <w:pPr>
              <w:widowControl/>
              <w:spacing w:beforeLines="50" w:before="156" w:line="340" w:lineRule="exact"/>
              <w:jc w:val="center"/>
              <w:rPr>
                <w:rFonts w:ascii="宋体" w:hAnsi="宋体"/>
                <w:color w:val="000000"/>
                <w:kern w:val="0"/>
                <w:sz w:val="18"/>
                <w:szCs w:val="18"/>
              </w:rPr>
            </w:pPr>
            <w:r w:rsidRPr="006B53D8">
              <w:rPr>
                <w:rFonts w:ascii="宋体" w:hAnsi="宋体" w:hint="eastAsia"/>
                <w:color w:val="000000"/>
                <w:kern w:val="0"/>
                <w:sz w:val="18"/>
                <w:szCs w:val="18"/>
              </w:rPr>
              <w:t>原砂</w:t>
            </w:r>
          </w:p>
        </w:tc>
        <w:tc>
          <w:tcPr>
            <w:tcW w:w="310" w:type="pct"/>
            <w:tcBorders>
              <w:top w:val="nil"/>
              <w:left w:val="single" w:sz="4" w:space="0" w:color="auto"/>
              <w:bottom w:val="single" w:sz="4" w:space="0" w:color="auto"/>
              <w:right w:val="single" w:sz="4" w:space="0" w:color="auto"/>
            </w:tcBorders>
            <w:shd w:val="clear" w:color="000000" w:fill="FFFFFF"/>
            <w:noWrap/>
            <w:vAlign w:val="center"/>
          </w:tcPr>
          <w:p w14:paraId="344D9A2A"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55</w:t>
            </w:r>
          </w:p>
        </w:tc>
        <w:tc>
          <w:tcPr>
            <w:tcW w:w="486" w:type="pct"/>
            <w:tcBorders>
              <w:top w:val="nil"/>
              <w:left w:val="nil"/>
              <w:bottom w:val="single" w:sz="4" w:space="0" w:color="auto"/>
              <w:right w:val="single" w:sz="4" w:space="0" w:color="auto"/>
            </w:tcBorders>
            <w:shd w:val="clear" w:color="000000" w:fill="FFFFFF"/>
            <w:noWrap/>
            <w:vAlign w:val="center"/>
          </w:tcPr>
          <w:p w14:paraId="202005F1"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50</w:t>
            </w:r>
            <w:r>
              <w:rPr>
                <w:rFonts w:hint="eastAsia"/>
                <w:color w:val="000000"/>
                <w:kern w:val="0"/>
                <w:sz w:val="18"/>
                <w:szCs w:val="18"/>
              </w:rPr>
              <w:t>-</w:t>
            </w:r>
            <w:r w:rsidRPr="006B53D8">
              <w:rPr>
                <w:rFonts w:ascii="Times New Roman" w:hAnsi="Times New Roman" w:cs="Times New Roman"/>
                <w:color w:val="000000"/>
                <w:kern w:val="0"/>
                <w:sz w:val="18"/>
                <w:szCs w:val="18"/>
              </w:rPr>
              <w:t>60</w:t>
            </w:r>
          </w:p>
        </w:tc>
        <w:tc>
          <w:tcPr>
            <w:tcW w:w="504" w:type="pct"/>
            <w:tcBorders>
              <w:top w:val="nil"/>
              <w:left w:val="nil"/>
              <w:bottom w:val="single" w:sz="4" w:space="0" w:color="auto"/>
              <w:right w:val="single" w:sz="4" w:space="0" w:color="auto"/>
            </w:tcBorders>
            <w:shd w:val="clear" w:color="000000" w:fill="FFFFFF"/>
            <w:noWrap/>
            <w:vAlign w:val="center"/>
          </w:tcPr>
          <w:p w14:paraId="0790A960"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50</w:t>
            </w:r>
            <w:r>
              <w:rPr>
                <w:rFonts w:hint="eastAsia"/>
                <w:color w:val="000000"/>
                <w:kern w:val="0"/>
                <w:sz w:val="18"/>
                <w:szCs w:val="18"/>
              </w:rPr>
              <w:t>-</w:t>
            </w:r>
            <w:r w:rsidRPr="006B53D8">
              <w:rPr>
                <w:rFonts w:ascii="Times New Roman" w:hAnsi="Times New Roman" w:cs="Times New Roman"/>
                <w:color w:val="000000"/>
                <w:kern w:val="0"/>
                <w:sz w:val="18"/>
                <w:szCs w:val="18"/>
              </w:rPr>
              <w:t>100</w:t>
            </w:r>
          </w:p>
        </w:tc>
        <w:tc>
          <w:tcPr>
            <w:tcW w:w="186" w:type="pct"/>
            <w:tcBorders>
              <w:top w:val="nil"/>
              <w:left w:val="nil"/>
              <w:bottom w:val="single" w:sz="4" w:space="0" w:color="auto"/>
              <w:right w:val="single" w:sz="4" w:space="0" w:color="auto"/>
            </w:tcBorders>
            <w:shd w:val="clear" w:color="000000" w:fill="FFFFFF"/>
            <w:vAlign w:val="center"/>
          </w:tcPr>
          <w:p w14:paraId="53BE6B8A"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0</w:t>
            </w:r>
          </w:p>
        </w:tc>
        <w:tc>
          <w:tcPr>
            <w:tcW w:w="213" w:type="pct"/>
            <w:tcBorders>
              <w:top w:val="nil"/>
              <w:left w:val="nil"/>
              <w:bottom w:val="single" w:sz="4" w:space="0" w:color="auto"/>
              <w:right w:val="single" w:sz="4" w:space="0" w:color="auto"/>
            </w:tcBorders>
            <w:shd w:val="clear" w:color="000000" w:fill="FFFFFF"/>
            <w:vAlign w:val="center"/>
          </w:tcPr>
          <w:p w14:paraId="4B3078A8"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0</w:t>
            </w:r>
          </w:p>
        </w:tc>
        <w:tc>
          <w:tcPr>
            <w:tcW w:w="230" w:type="pct"/>
            <w:tcBorders>
              <w:top w:val="nil"/>
              <w:left w:val="nil"/>
              <w:bottom w:val="single" w:sz="4" w:space="0" w:color="auto"/>
              <w:right w:val="single" w:sz="4" w:space="0" w:color="auto"/>
            </w:tcBorders>
            <w:shd w:val="clear" w:color="000000" w:fill="FFFFFF"/>
            <w:vAlign w:val="center"/>
          </w:tcPr>
          <w:p w14:paraId="1D91919C"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0</w:t>
            </w:r>
          </w:p>
        </w:tc>
        <w:tc>
          <w:tcPr>
            <w:tcW w:w="216" w:type="pct"/>
            <w:tcBorders>
              <w:top w:val="nil"/>
              <w:left w:val="nil"/>
              <w:bottom w:val="single" w:sz="4" w:space="0" w:color="auto"/>
              <w:right w:val="single" w:sz="4" w:space="0" w:color="auto"/>
            </w:tcBorders>
            <w:shd w:val="clear" w:color="000000" w:fill="FFFFFF"/>
            <w:vAlign w:val="center"/>
          </w:tcPr>
          <w:p w14:paraId="748BD992"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0</w:t>
            </w:r>
          </w:p>
        </w:tc>
        <w:tc>
          <w:tcPr>
            <w:tcW w:w="276" w:type="pct"/>
            <w:tcBorders>
              <w:top w:val="nil"/>
              <w:left w:val="nil"/>
              <w:bottom w:val="single" w:sz="4" w:space="0" w:color="auto"/>
              <w:right w:val="single" w:sz="4" w:space="0" w:color="auto"/>
            </w:tcBorders>
            <w:shd w:val="clear" w:color="000000" w:fill="FFFFFF"/>
            <w:vAlign w:val="center"/>
          </w:tcPr>
          <w:p w14:paraId="3426B651"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0</w:t>
            </w:r>
            <w:r>
              <w:rPr>
                <w:rFonts w:hint="eastAsia"/>
                <w:color w:val="000000"/>
                <w:kern w:val="0"/>
                <w:sz w:val="18"/>
                <w:szCs w:val="18"/>
              </w:rPr>
              <w:t>-</w:t>
            </w:r>
            <w:r w:rsidRPr="006B53D8">
              <w:rPr>
                <w:rFonts w:ascii="Times New Roman" w:hAnsi="Times New Roman" w:cs="Times New Roman"/>
                <w:color w:val="000000"/>
                <w:kern w:val="0"/>
                <w:sz w:val="18"/>
                <w:szCs w:val="18"/>
              </w:rPr>
              <w:t>1</w:t>
            </w:r>
          </w:p>
        </w:tc>
        <w:tc>
          <w:tcPr>
            <w:tcW w:w="282" w:type="pct"/>
            <w:tcBorders>
              <w:top w:val="nil"/>
              <w:left w:val="nil"/>
              <w:bottom w:val="single" w:sz="4" w:space="0" w:color="auto"/>
              <w:right w:val="single" w:sz="4" w:space="0" w:color="auto"/>
            </w:tcBorders>
            <w:shd w:val="clear" w:color="000000" w:fill="FFFFFF"/>
            <w:vAlign w:val="center"/>
          </w:tcPr>
          <w:p w14:paraId="4C2D1A11"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5</w:t>
            </w:r>
            <w:r>
              <w:rPr>
                <w:rFonts w:hint="eastAsia"/>
                <w:color w:val="000000"/>
                <w:kern w:val="0"/>
                <w:sz w:val="18"/>
                <w:szCs w:val="18"/>
              </w:rPr>
              <w:t>-</w:t>
            </w:r>
            <w:r w:rsidRPr="006B53D8">
              <w:rPr>
                <w:rFonts w:ascii="Times New Roman" w:hAnsi="Times New Roman" w:cs="Times New Roman"/>
                <w:color w:val="000000"/>
                <w:kern w:val="0"/>
                <w:sz w:val="18"/>
                <w:szCs w:val="18"/>
              </w:rPr>
              <w:t>15</w:t>
            </w:r>
          </w:p>
        </w:tc>
        <w:tc>
          <w:tcPr>
            <w:tcW w:w="339" w:type="pct"/>
            <w:tcBorders>
              <w:top w:val="nil"/>
              <w:left w:val="nil"/>
              <w:bottom w:val="single" w:sz="4" w:space="0" w:color="auto"/>
              <w:right w:val="single" w:sz="4" w:space="0" w:color="auto"/>
            </w:tcBorders>
            <w:shd w:val="clear" w:color="000000" w:fill="FFFFFF"/>
            <w:vAlign w:val="center"/>
          </w:tcPr>
          <w:p w14:paraId="794DD371"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50</w:t>
            </w:r>
            <w:r>
              <w:rPr>
                <w:rFonts w:hint="eastAsia"/>
                <w:color w:val="000000"/>
                <w:kern w:val="0"/>
                <w:sz w:val="18"/>
                <w:szCs w:val="18"/>
              </w:rPr>
              <w:t>-</w:t>
            </w:r>
            <w:r w:rsidRPr="006B53D8">
              <w:rPr>
                <w:rFonts w:ascii="Times New Roman" w:hAnsi="Times New Roman" w:cs="Times New Roman"/>
                <w:color w:val="000000"/>
                <w:kern w:val="0"/>
                <w:sz w:val="18"/>
                <w:szCs w:val="18"/>
              </w:rPr>
              <w:t>60</w:t>
            </w:r>
          </w:p>
        </w:tc>
        <w:tc>
          <w:tcPr>
            <w:tcW w:w="340" w:type="pct"/>
            <w:tcBorders>
              <w:top w:val="nil"/>
              <w:left w:val="nil"/>
              <w:bottom w:val="single" w:sz="4" w:space="0" w:color="auto"/>
              <w:right w:val="single" w:sz="4" w:space="0" w:color="auto"/>
            </w:tcBorders>
            <w:shd w:val="clear" w:color="000000" w:fill="FFFFFF"/>
            <w:vAlign w:val="center"/>
          </w:tcPr>
          <w:p w14:paraId="39B58B04"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30</w:t>
            </w:r>
            <w:r>
              <w:rPr>
                <w:rFonts w:hint="eastAsia"/>
                <w:color w:val="000000"/>
                <w:kern w:val="0"/>
                <w:sz w:val="18"/>
                <w:szCs w:val="18"/>
              </w:rPr>
              <w:t>-</w:t>
            </w:r>
            <w:r w:rsidRPr="006B53D8">
              <w:rPr>
                <w:rFonts w:ascii="Times New Roman" w:hAnsi="Times New Roman" w:cs="Times New Roman"/>
                <w:color w:val="000000"/>
                <w:kern w:val="0"/>
                <w:sz w:val="18"/>
                <w:szCs w:val="18"/>
              </w:rPr>
              <w:t>40</w:t>
            </w:r>
          </w:p>
        </w:tc>
        <w:tc>
          <w:tcPr>
            <w:tcW w:w="329" w:type="pct"/>
            <w:tcBorders>
              <w:top w:val="nil"/>
              <w:left w:val="nil"/>
              <w:bottom w:val="single" w:sz="4" w:space="0" w:color="auto"/>
              <w:right w:val="single" w:sz="4" w:space="0" w:color="auto"/>
            </w:tcBorders>
            <w:shd w:val="clear" w:color="000000" w:fill="FFFFFF"/>
            <w:vAlign w:val="center"/>
          </w:tcPr>
          <w:p w14:paraId="04A2E0C3"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0</w:t>
            </w:r>
            <w:r>
              <w:rPr>
                <w:rFonts w:hint="eastAsia"/>
                <w:color w:val="000000"/>
                <w:kern w:val="0"/>
                <w:sz w:val="18"/>
                <w:szCs w:val="18"/>
              </w:rPr>
              <w:t>-</w:t>
            </w:r>
            <w:r w:rsidRPr="006B53D8">
              <w:rPr>
                <w:rFonts w:ascii="Times New Roman" w:hAnsi="Times New Roman" w:cs="Times New Roman"/>
                <w:color w:val="000000"/>
                <w:kern w:val="0"/>
                <w:sz w:val="18"/>
                <w:szCs w:val="18"/>
              </w:rPr>
              <w:t>5</w:t>
            </w:r>
          </w:p>
        </w:tc>
        <w:tc>
          <w:tcPr>
            <w:tcW w:w="329" w:type="pct"/>
            <w:tcBorders>
              <w:top w:val="nil"/>
              <w:left w:val="nil"/>
              <w:bottom w:val="single" w:sz="4" w:space="0" w:color="auto"/>
              <w:right w:val="single" w:sz="4" w:space="0" w:color="auto"/>
            </w:tcBorders>
            <w:shd w:val="clear" w:color="000000" w:fill="FFFFFF"/>
            <w:vAlign w:val="center"/>
          </w:tcPr>
          <w:p w14:paraId="7795572D"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0</w:t>
            </w:r>
          </w:p>
        </w:tc>
        <w:tc>
          <w:tcPr>
            <w:tcW w:w="306" w:type="pct"/>
            <w:tcBorders>
              <w:top w:val="nil"/>
              <w:left w:val="nil"/>
              <w:bottom w:val="single" w:sz="4" w:space="0" w:color="auto"/>
              <w:right w:val="single" w:sz="4" w:space="0" w:color="auto"/>
            </w:tcBorders>
            <w:shd w:val="clear" w:color="000000" w:fill="FFFFFF"/>
            <w:vAlign w:val="center"/>
          </w:tcPr>
          <w:p w14:paraId="373E5E59"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0</w:t>
            </w:r>
          </w:p>
        </w:tc>
        <w:tc>
          <w:tcPr>
            <w:tcW w:w="359" w:type="pct"/>
            <w:tcBorders>
              <w:top w:val="nil"/>
              <w:left w:val="nil"/>
              <w:bottom w:val="single" w:sz="4" w:space="0" w:color="auto"/>
              <w:right w:val="single" w:sz="4" w:space="0" w:color="auto"/>
            </w:tcBorders>
            <w:shd w:val="clear" w:color="000000" w:fill="FFFFFF"/>
            <w:noWrap/>
            <w:vAlign w:val="center"/>
          </w:tcPr>
          <w:p w14:paraId="6EB63FB1"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0</w:t>
            </w:r>
          </w:p>
        </w:tc>
      </w:tr>
      <w:tr w:rsidR="0096034B" w14:paraId="4A3FDA75" w14:textId="77777777" w:rsidTr="0096034B">
        <w:trPr>
          <w:trHeight w:val="20"/>
        </w:trPr>
        <w:tc>
          <w:tcPr>
            <w:tcW w:w="294" w:type="pct"/>
            <w:vMerge/>
            <w:tcBorders>
              <w:left w:val="single" w:sz="4" w:space="0" w:color="auto"/>
              <w:right w:val="single" w:sz="4" w:space="0" w:color="auto"/>
            </w:tcBorders>
            <w:shd w:val="clear" w:color="000000" w:fill="FFFFFF"/>
          </w:tcPr>
          <w:p w14:paraId="4CEC9A5F" w14:textId="77777777" w:rsidR="0096034B" w:rsidRPr="006B53D8" w:rsidRDefault="0096034B" w:rsidP="0096034B">
            <w:pPr>
              <w:widowControl/>
              <w:spacing w:line="340" w:lineRule="exact"/>
              <w:jc w:val="center"/>
              <w:rPr>
                <w:rFonts w:ascii="宋体" w:hAnsi="宋体"/>
                <w:color w:val="000000"/>
                <w:kern w:val="0"/>
                <w:sz w:val="18"/>
                <w:szCs w:val="18"/>
              </w:rPr>
            </w:pPr>
          </w:p>
        </w:tc>
        <w:tc>
          <w:tcPr>
            <w:tcW w:w="310" w:type="pct"/>
            <w:tcBorders>
              <w:top w:val="nil"/>
              <w:left w:val="single" w:sz="4" w:space="0" w:color="auto"/>
              <w:bottom w:val="single" w:sz="4" w:space="0" w:color="auto"/>
              <w:right w:val="single" w:sz="4" w:space="0" w:color="auto"/>
            </w:tcBorders>
            <w:shd w:val="clear" w:color="000000" w:fill="FFFFFF"/>
            <w:noWrap/>
            <w:vAlign w:val="center"/>
          </w:tcPr>
          <w:p w14:paraId="2BEB0D5F"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70</w:t>
            </w:r>
          </w:p>
        </w:tc>
        <w:tc>
          <w:tcPr>
            <w:tcW w:w="486" w:type="pct"/>
            <w:tcBorders>
              <w:top w:val="nil"/>
              <w:left w:val="nil"/>
              <w:bottom w:val="single" w:sz="4" w:space="0" w:color="auto"/>
              <w:right w:val="single" w:sz="4" w:space="0" w:color="auto"/>
            </w:tcBorders>
            <w:shd w:val="clear" w:color="000000" w:fill="FFFFFF"/>
            <w:noWrap/>
            <w:vAlign w:val="center"/>
          </w:tcPr>
          <w:p w14:paraId="736CCDB3"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65</w:t>
            </w:r>
            <w:r>
              <w:rPr>
                <w:rFonts w:hint="eastAsia"/>
                <w:color w:val="000000"/>
                <w:kern w:val="0"/>
                <w:sz w:val="18"/>
                <w:szCs w:val="18"/>
              </w:rPr>
              <w:t>-</w:t>
            </w:r>
            <w:r w:rsidRPr="006B53D8">
              <w:rPr>
                <w:rFonts w:ascii="Times New Roman" w:hAnsi="Times New Roman" w:cs="Times New Roman"/>
                <w:color w:val="000000"/>
                <w:kern w:val="0"/>
                <w:sz w:val="18"/>
                <w:szCs w:val="18"/>
              </w:rPr>
              <w:t>75</w:t>
            </w:r>
          </w:p>
        </w:tc>
        <w:tc>
          <w:tcPr>
            <w:tcW w:w="504" w:type="pct"/>
            <w:tcBorders>
              <w:top w:val="nil"/>
              <w:left w:val="nil"/>
              <w:bottom w:val="single" w:sz="4" w:space="0" w:color="auto"/>
              <w:right w:val="single" w:sz="4" w:space="0" w:color="auto"/>
            </w:tcBorders>
            <w:shd w:val="clear" w:color="000000" w:fill="FFFFFF"/>
            <w:noWrap/>
            <w:vAlign w:val="center"/>
          </w:tcPr>
          <w:p w14:paraId="301C4437"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70</w:t>
            </w:r>
            <w:r>
              <w:rPr>
                <w:rFonts w:hint="eastAsia"/>
                <w:color w:val="000000"/>
                <w:kern w:val="0"/>
                <w:sz w:val="18"/>
                <w:szCs w:val="18"/>
              </w:rPr>
              <w:t>-</w:t>
            </w:r>
            <w:r w:rsidRPr="006B53D8">
              <w:rPr>
                <w:rFonts w:ascii="Times New Roman" w:hAnsi="Times New Roman" w:cs="Times New Roman"/>
                <w:color w:val="000000"/>
                <w:kern w:val="0"/>
                <w:sz w:val="18"/>
                <w:szCs w:val="18"/>
              </w:rPr>
              <w:t>140</w:t>
            </w:r>
          </w:p>
        </w:tc>
        <w:tc>
          <w:tcPr>
            <w:tcW w:w="186" w:type="pct"/>
            <w:tcBorders>
              <w:top w:val="nil"/>
              <w:left w:val="nil"/>
              <w:bottom w:val="single" w:sz="4" w:space="0" w:color="auto"/>
              <w:right w:val="single" w:sz="4" w:space="0" w:color="auto"/>
            </w:tcBorders>
            <w:shd w:val="clear" w:color="000000" w:fill="FFFFFF"/>
            <w:vAlign w:val="center"/>
          </w:tcPr>
          <w:p w14:paraId="4771B2F1"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0</w:t>
            </w:r>
          </w:p>
        </w:tc>
        <w:tc>
          <w:tcPr>
            <w:tcW w:w="213" w:type="pct"/>
            <w:tcBorders>
              <w:top w:val="nil"/>
              <w:left w:val="nil"/>
              <w:bottom w:val="single" w:sz="4" w:space="0" w:color="auto"/>
              <w:right w:val="single" w:sz="4" w:space="0" w:color="auto"/>
            </w:tcBorders>
            <w:shd w:val="clear" w:color="000000" w:fill="FFFFFF"/>
            <w:vAlign w:val="center"/>
          </w:tcPr>
          <w:p w14:paraId="6FEAB3E5"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0</w:t>
            </w:r>
          </w:p>
        </w:tc>
        <w:tc>
          <w:tcPr>
            <w:tcW w:w="230" w:type="pct"/>
            <w:tcBorders>
              <w:top w:val="nil"/>
              <w:left w:val="nil"/>
              <w:bottom w:val="single" w:sz="4" w:space="0" w:color="auto"/>
              <w:right w:val="single" w:sz="4" w:space="0" w:color="auto"/>
            </w:tcBorders>
            <w:shd w:val="clear" w:color="000000" w:fill="FFFFFF"/>
            <w:vAlign w:val="center"/>
          </w:tcPr>
          <w:p w14:paraId="1A044B0F"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0</w:t>
            </w:r>
          </w:p>
        </w:tc>
        <w:tc>
          <w:tcPr>
            <w:tcW w:w="216" w:type="pct"/>
            <w:tcBorders>
              <w:top w:val="nil"/>
              <w:left w:val="nil"/>
              <w:bottom w:val="single" w:sz="4" w:space="0" w:color="auto"/>
              <w:right w:val="single" w:sz="4" w:space="0" w:color="auto"/>
            </w:tcBorders>
            <w:shd w:val="clear" w:color="000000" w:fill="FFFFFF"/>
            <w:vAlign w:val="center"/>
          </w:tcPr>
          <w:p w14:paraId="31C04376"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0</w:t>
            </w:r>
          </w:p>
        </w:tc>
        <w:tc>
          <w:tcPr>
            <w:tcW w:w="276" w:type="pct"/>
            <w:tcBorders>
              <w:top w:val="nil"/>
              <w:left w:val="nil"/>
              <w:bottom w:val="single" w:sz="4" w:space="0" w:color="auto"/>
              <w:right w:val="single" w:sz="4" w:space="0" w:color="auto"/>
            </w:tcBorders>
            <w:shd w:val="clear" w:color="000000" w:fill="FFFFFF"/>
            <w:vAlign w:val="center"/>
          </w:tcPr>
          <w:p w14:paraId="37E8C482"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0</w:t>
            </w:r>
          </w:p>
        </w:tc>
        <w:tc>
          <w:tcPr>
            <w:tcW w:w="282" w:type="pct"/>
            <w:tcBorders>
              <w:top w:val="nil"/>
              <w:left w:val="nil"/>
              <w:bottom w:val="single" w:sz="4" w:space="0" w:color="auto"/>
              <w:right w:val="single" w:sz="4" w:space="0" w:color="auto"/>
            </w:tcBorders>
            <w:shd w:val="clear" w:color="000000" w:fill="FFFFFF"/>
            <w:vAlign w:val="center"/>
          </w:tcPr>
          <w:p w14:paraId="77C7835E"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0</w:t>
            </w:r>
            <w:r>
              <w:rPr>
                <w:rFonts w:hint="eastAsia"/>
                <w:color w:val="000000"/>
                <w:kern w:val="0"/>
                <w:sz w:val="18"/>
                <w:szCs w:val="18"/>
              </w:rPr>
              <w:t>-</w:t>
            </w:r>
            <w:r w:rsidRPr="006B53D8">
              <w:rPr>
                <w:rFonts w:ascii="Times New Roman" w:hAnsi="Times New Roman" w:cs="Times New Roman"/>
                <w:color w:val="000000"/>
                <w:kern w:val="0"/>
                <w:sz w:val="18"/>
                <w:szCs w:val="18"/>
              </w:rPr>
              <w:t>1</w:t>
            </w:r>
          </w:p>
        </w:tc>
        <w:tc>
          <w:tcPr>
            <w:tcW w:w="339" w:type="pct"/>
            <w:tcBorders>
              <w:top w:val="nil"/>
              <w:left w:val="nil"/>
              <w:bottom w:val="single" w:sz="4" w:space="0" w:color="auto"/>
              <w:right w:val="single" w:sz="4" w:space="0" w:color="auto"/>
            </w:tcBorders>
            <w:shd w:val="clear" w:color="000000" w:fill="FFFFFF"/>
            <w:vAlign w:val="center"/>
          </w:tcPr>
          <w:p w14:paraId="3C07ACAD"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25</w:t>
            </w:r>
            <w:r>
              <w:rPr>
                <w:rFonts w:hint="eastAsia"/>
                <w:color w:val="000000"/>
                <w:kern w:val="0"/>
                <w:sz w:val="18"/>
                <w:szCs w:val="18"/>
              </w:rPr>
              <w:t>-</w:t>
            </w:r>
            <w:r w:rsidRPr="006B53D8">
              <w:rPr>
                <w:rFonts w:ascii="Times New Roman" w:hAnsi="Times New Roman" w:cs="Times New Roman"/>
                <w:color w:val="000000"/>
                <w:kern w:val="0"/>
                <w:sz w:val="18"/>
                <w:szCs w:val="18"/>
              </w:rPr>
              <w:t>35</w:t>
            </w:r>
          </w:p>
        </w:tc>
        <w:tc>
          <w:tcPr>
            <w:tcW w:w="340" w:type="pct"/>
            <w:tcBorders>
              <w:top w:val="nil"/>
              <w:left w:val="nil"/>
              <w:bottom w:val="single" w:sz="4" w:space="0" w:color="auto"/>
              <w:right w:val="single" w:sz="4" w:space="0" w:color="auto"/>
            </w:tcBorders>
            <w:shd w:val="clear" w:color="000000" w:fill="FFFFFF"/>
            <w:vAlign w:val="center"/>
          </w:tcPr>
          <w:p w14:paraId="0D7848AF"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50</w:t>
            </w:r>
            <w:r>
              <w:rPr>
                <w:rFonts w:hint="eastAsia"/>
                <w:color w:val="000000"/>
                <w:kern w:val="0"/>
                <w:sz w:val="18"/>
                <w:szCs w:val="18"/>
              </w:rPr>
              <w:t>-</w:t>
            </w:r>
            <w:r w:rsidRPr="006B53D8">
              <w:rPr>
                <w:rFonts w:ascii="Times New Roman" w:hAnsi="Times New Roman" w:cs="Times New Roman"/>
                <w:color w:val="000000"/>
                <w:kern w:val="0"/>
                <w:sz w:val="18"/>
                <w:szCs w:val="18"/>
              </w:rPr>
              <w:t>60</w:t>
            </w:r>
          </w:p>
        </w:tc>
        <w:tc>
          <w:tcPr>
            <w:tcW w:w="329" w:type="pct"/>
            <w:tcBorders>
              <w:top w:val="nil"/>
              <w:left w:val="nil"/>
              <w:bottom w:val="single" w:sz="4" w:space="0" w:color="auto"/>
              <w:right w:val="single" w:sz="4" w:space="0" w:color="auto"/>
            </w:tcBorders>
            <w:shd w:val="clear" w:color="000000" w:fill="FFFFFF"/>
            <w:vAlign w:val="center"/>
          </w:tcPr>
          <w:p w14:paraId="5A892143"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10</w:t>
            </w:r>
            <w:r>
              <w:rPr>
                <w:rFonts w:hint="eastAsia"/>
                <w:color w:val="000000"/>
                <w:kern w:val="0"/>
                <w:sz w:val="18"/>
                <w:szCs w:val="18"/>
              </w:rPr>
              <w:t>-</w:t>
            </w:r>
            <w:r w:rsidRPr="006B53D8">
              <w:rPr>
                <w:rFonts w:ascii="Times New Roman" w:hAnsi="Times New Roman" w:cs="Times New Roman"/>
                <w:color w:val="000000"/>
                <w:kern w:val="0"/>
                <w:sz w:val="18"/>
                <w:szCs w:val="18"/>
              </w:rPr>
              <w:t>20</w:t>
            </w:r>
          </w:p>
        </w:tc>
        <w:tc>
          <w:tcPr>
            <w:tcW w:w="329" w:type="pct"/>
            <w:tcBorders>
              <w:top w:val="nil"/>
              <w:left w:val="nil"/>
              <w:bottom w:val="single" w:sz="4" w:space="0" w:color="auto"/>
              <w:right w:val="single" w:sz="4" w:space="0" w:color="auto"/>
            </w:tcBorders>
            <w:shd w:val="clear" w:color="000000" w:fill="FFFFFF"/>
            <w:vAlign w:val="center"/>
          </w:tcPr>
          <w:p w14:paraId="59CDF050"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0</w:t>
            </w:r>
            <w:r>
              <w:rPr>
                <w:rFonts w:hint="eastAsia"/>
                <w:color w:val="000000"/>
                <w:kern w:val="0"/>
                <w:sz w:val="18"/>
                <w:szCs w:val="18"/>
              </w:rPr>
              <w:t>-</w:t>
            </w:r>
            <w:r w:rsidRPr="006B53D8">
              <w:rPr>
                <w:rFonts w:ascii="Times New Roman" w:hAnsi="Times New Roman" w:cs="Times New Roman"/>
                <w:color w:val="000000"/>
                <w:kern w:val="0"/>
                <w:sz w:val="18"/>
                <w:szCs w:val="18"/>
              </w:rPr>
              <w:t>3</w:t>
            </w:r>
          </w:p>
        </w:tc>
        <w:tc>
          <w:tcPr>
            <w:tcW w:w="306" w:type="pct"/>
            <w:tcBorders>
              <w:top w:val="nil"/>
              <w:left w:val="nil"/>
              <w:bottom w:val="single" w:sz="4" w:space="0" w:color="auto"/>
              <w:right w:val="single" w:sz="4" w:space="0" w:color="auto"/>
            </w:tcBorders>
            <w:shd w:val="clear" w:color="000000" w:fill="FFFFFF"/>
            <w:vAlign w:val="center"/>
          </w:tcPr>
          <w:p w14:paraId="4C891942"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imes New Roman" w:hAnsi="Times New Roman" w:cs="Times New Roman"/>
                <w:color w:val="000000"/>
                <w:kern w:val="0"/>
                <w:sz w:val="18"/>
                <w:szCs w:val="18"/>
              </w:rPr>
              <w:t>0</w:t>
            </w:r>
            <w:r>
              <w:rPr>
                <w:rFonts w:hint="eastAsia"/>
                <w:color w:val="000000"/>
                <w:kern w:val="0"/>
                <w:sz w:val="18"/>
                <w:szCs w:val="18"/>
              </w:rPr>
              <w:t>-</w:t>
            </w:r>
            <w:r w:rsidRPr="006B53D8">
              <w:rPr>
                <w:rFonts w:ascii="Times New Roman" w:hAnsi="Times New Roman" w:cs="Times New Roman"/>
                <w:color w:val="000000"/>
                <w:kern w:val="0"/>
                <w:sz w:val="18"/>
                <w:szCs w:val="18"/>
              </w:rPr>
              <w:t>0.2</w:t>
            </w:r>
          </w:p>
        </w:tc>
        <w:tc>
          <w:tcPr>
            <w:tcW w:w="359" w:type="pct"/>
            <w:tcBorders>
              <w:top w:val="nil"/>
              <w:left w:val="nil"/>
              <w:bottom w:val="single" w:sz="4" w:space="0" w:color="auto"/>
              <w:right w:val="single" w:sz="4" w:space="0" w:color="auto"/>
            </w:tcBorders>
            <w:shd w:val="clear" w:color="000000" w:fill="FFFFFF"/>
            <w:vAlign w:val="center"/>
          </w:tcPr>
          <w:p w14:paraId="429ADDE8" w14:textId="77777777" w:rsidR="0096034B" w:rsidRPr="006B53D8" w:rsidRDefault="0096034B" w:rsidP="0096034B">
            <w:pPr>
              <w:widowControl/>
              <w:spacing w:line="340" w:lineRule="exact"/>
              <w:jc w:val="center"/>
              <w:rPr>
                <w:rFonts w:ascii="Times New Roman" w:hAnsi="Times New Roman" w:cs="Times New Roman"/>
                <w:color w:val="000000"/>
                <w:kern w:val="0"/>
                <w:sz w:val="18"/>
                <w:szCs w:val="18"/>
              </w:rPr>
            </w:pPr>
            <w:r w:rsidRPr="006B53D8">
              <w:rPr>
                <w:rFonts w:asciiTheme="minorEastAsia" w:hAnsiTheme="minorEastAsia" w:cs="Times New Roman"/>
                <w:noProof/>
                <w:kern w:val="0"/>
                <w:sz w:val="18"/>
                <w:szCs w:val="18"/>
              </w:rPr>
              <w:t>≤</w:t>
            </w:r>
            <w:r w:rsidRPr="006B53D8">
              <w:rPr>
                <w:rFonts w:ascii="Times New Roman" w:hAnsi="Times New Roman" w:cs="Times New Roman"/>
                <w:color w:val="000000"/>
                <w:kern w:val="0"/>
                <w:sz w:val="18"/>
                <w:szCs w:val="18"/>
              </w:rPr>
              <w:t>3.0</w:t>
            </w:r>
          </w:p>
        </w:tc>
      </w:tr>
      <w:tr w:rsidR="0096034B" w14:paraId="1B10967D" w14:textId="77777777" w:rsidTr="0096034B">
        <w:trPr>
          <w:trHeight w:val="273"/>
        </w:trPr>
        <w:tc>
          <w:tcPr>
            <w:tcW w:w="294" w:type="pct"/>
            <w:vMerge/>
            <w:tcBorders>
              <w:left w:val="single" w:sz="4" w:space="0" w:color="auto"/>
              <w:bottom w:val="single" w:sz="4" w:space="0" w:color="auto"/>
              <w:right w:val="single" w:sz="4" w:space="0" w:color="auto"/>
            </w:tcBorders>
            <w:shd w:val="clear" w:color="000000" w:fill="FFFFFF"/>
          </w:tcPr>
          <w:p w14:paraId="0EAC97CB" w14:textId="77777777" w:rsidR="0096034B" w:rsidRPr="006B53D8" w:rsidRDefault="0096034B" w:rsidP="0096034B">
            <w:pPr>
              <w:widowControl/>
              <w:spacing w:line="340" w:lineRule="exact"/>
              <w:jc w:val="center"/>
              <w:rPr>
                <w:rFonts w:ascii="宋体" w:hAnsi="宋体"/>
                <w:color w:val="000000"/>
                <w:kern w:val="0"/>
                <w:sz w:val="18"/>
                <w:szCs w:val="18"/>
              </w:rPr>
            </w:pPr>
          </w:p>
        </w:tc>
        <w:tc>
          <w:tcPr>
            <w:tcW w:w="31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47FFB2" w14:textId="77777777" w:rsidR="0096034B" w:rsidRPr="006B53D8" w:rsidRDefault="0096034B" w:rsidP="0096034B">
            <w:pPr>
              <w:widowControl/>
              <w:spacing w:line="340" w:lineRule="exact"/>
              <w:jc w:val="center"/>
              <w:rPr>
                <w:rFonts w:ascii="Times New Roman" w:hAnsi="Times New Roman" w:cs="Times New Roman"/>
                <w:noProof/>
                <w:kern w:val="0"/>
                <w:sz w:val="18"/>
                <w:szCs w:val="18"/>
              </w:rPr>
            </w:pPr>
            <w:r w:rsidRPr="006B53D8">
              <w:rPr>
                <w:rFonts w:ascii="Times New Roman" w:hAnsi="Times New Roman" w:cs="Times New Roman"/>
                <w:noProof/>
                <w:kern w:val="0"/>
                <w:sz w:val="18"/>
                <w:szCs w:val="18"/>
              </w:rPr>
              <w:t>105</w:t>
            </w:r>
          </w:p>
        </w:tc>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2904EF" w14:textId="77777777" w:rsidR="0096034B" w:rsidRPr="006B53D8" w:rsidRDefault="0096034B" w:rsidP="0096034B">
            <w:pPr>
              <w:widowControl/>
              <w:spacing w:line="340" w:lineRule="exact"/>
              <w:jc w:val="center"/>
              <w:rPr>
                <w:rFonts w:ascii="Times New Roman" w:hAnsi="Times New Roman" w:cs="Times New Roman"/>
                <w:noProof/>
                <w:kern w:val="0"/>
                <w:sz w:val="18"/>
                <w:szCs w:val="18"/>
              </w:rPr>
            </w:pPr>
            <w:r w:rsidRPr="006B53D8">
              <w:rPr>
                <w:rFonts w:ascii="Times New Roman" w:hAnsi="Times New Roman" w:cs="Times New Roman"/>
                <w:noProof/>
                <w:kern w:val="0"/>
                <w:sz w:val="18"/>
                <w:szCs w:val="18"/>
              </w:rPr>
              <w:t>100</w:t>
            </w:r>
            <w:r w:rsidRPr="006B53D8">
              <w:rPr>
                <w:rFonts w:hint="eastAsia"/>
                <w:noProof/>
                <w:kern w:val="0"/>
                <w:sz w:val="18"/>
                <w:szCs w:val="18"/>
              </w:rPr>
              <w:t>-</w:t>
            </w:r>
            <w:r w:rsidRPr="006B53D8">
              <w:rPr>
                <w:rFonts w:ascii="Times New Roman" w:hAnsi="Times New Roman" w:cs="Times New Roman"/>
                <w:noProof/>
                <w:kern w:val="0"/>
                <w:sz w:val="18"/>
                <w:szCs w:val="18"/>
              </w:rPr>
              <w:t>115</w:t>
            </w:r>
          </w:p>
        </w:tc>
        <w:tc>
          <w:tcPr>
            <w:tcW w:w="5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AF4AA5" w14:textId="77777777" w:rsidR="0096034B" w:rsidRPr="006B53D8" w:rsidRDefault="0096034B" w:rsidP="0096034B">
            <w:pPr>
              <w:widowControl/>
              <w:spacing w:line="340" w:lineRule="exact"/>
              <w:jc w:val="center"/>
              <w:rPr>
                <w:rFonts w:ascii="Times New Roman" w:hAnsi="Times New Roman" w:cs="Times New Roman"/>
                <w:noProof/>
                <w:kern w:val="0"/>
                <w:sz w:val="18"/>
                <w:szCs w:val="18"/>
              </w:rPr>
            </w:pPr>
            <w:r w:rsidRPr="006B53D8">
              <w:rPr>
                <w:rFonts w:ascii="Times New Roman" w:hAnsi="Times New Roman" w:cs="Times New Roman"/>
                <w:noProof/>
                <w:kern w:val="0"/>
                <w:sz w:val="18"/>
                <w:szCs w:val="18"/>
              </w:rPr>
              <w:t>100</w:t>
            </w:r>
            <w:r w:rsidRPr="006B53D8">
              <w:rPr>
                <w:rFonts w:hint="eastAsia"/>
                <w:noProof/>
                <w:kern w:val="0"/>
                <w:sz w:val="18"/>
                <w:szCs w:val="18"/>
              </w:rPr>
              <w:t>-</w:t>
            </w:r>
            <w:r w:rsidRPr="006B53D8">
              <w:rPr>
                <w:rFonts w:ascii="Times New Roman" w:hAnsi="Times New Roman" w:cs="Times New Roman"/>
                <w:noProof/>
                <w:kern w:val="0"/>
                <w:sz w:val="18"/>
                <w:szCs w:val="18"/>
              </w:rPr>
              <w:t>200</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32CF85AB" w14:textId="77777777" w:rsidR="0096034B" w:rsidRPr="006B53D8" w:rsidRDefault="0096034B" w:rsidP="0096034B">
            <w:pPr>
              <w:widowControl/>
              <w:spacing w:line="340" w:lineRule="exact"/>
              <w:jc w:val="center"/>
              <w:rPr>
                <w:rFonts w:ascii="Times New Roman" w:hAnsi="Times New Roman" w:cs="Times New Roman"/>
                <w:noProof/>
                <w:kern w:val="0"/>
                <w:sz w:val="18"/>
                <w:szCs w:val="18"/>
              </w:rPr>
            </w:pPr>
            <w:r w:rsidRPr="006B53D8">
              <w:rPr>
                <w:rFonts w:ascii="Times New Roman" w:hAnsi="Times New Roman" w:cs="Times New Roman"/>
                <w:noProof/>
                <w:kern w:val="0"/>
                <w:sz w:val="18"/>
                <w:szCs w:val="18"/>
              </w:rPr>
              <w:t>0</w:t>
            </w:r>
          </w:p>
        </w:tc>
        <w:tc>
          <w:tcPr>
            <w:tcW w:w="213" w:type="pct"/>
            <w:tcBorders>
              <w:top w:val="single" w:sz="4" w:space="0" w:color="auto"/>
              <w:left w:val="single" w:sz="4" w:space="0" w:color="auto"/>
              <w:bottom w:val="single" w:sz="4" w:space="0" w:color="auto"/>
              <w:right w:val="single" w:sz="4" w:space="0" w:color="auto"/>
            </w:tcBorders>
            <w:shd w:val="clear" w:color="000000" w:fill="FFFFFF"/>
            <w:vAlign w:val="center"/>
          </w:tcPr>
          <w:p w14:paraId="5E47AFFC" w14:textId="77777777" w:rsidR="0096034B" w:rsidRPr="006B53D8" w:rsidRDefault="0096034B" w:rsidP="0096034B">
            <w:pPr>
              <w:widowControl/>
              <w:spacing w:line="340" w:lineRule="exact"/>
              <w:jc w:val="center"/>
              <w:rPr>
                <w:rFonts w:ascii="Times New Roman" w:hAnsi="Times New Roman" w:cs="Times New Roman"/>
                <w:noProof/>
                <w:kern w:val="0"/>
                <w:sz w:val="18"/>
                <w:szCs w:val="18"/>
              </w:rPr>
            </w:pPr>
            <w:r w:rsidRPr="006B53D8">
              <w:rPr>
                <w:rFonts w:ascii="Times New Roman" w:hAnsi="Times New Roman" w:cs="Times New Roman"/>
                <w:noProof/>
                <w:kern w:val="0"/>
                <w:sz w:val="18"/>
                <w:szCs w:val="18"/>
              </w:rPr>
              <w:t>0</w:t>
            </w:r>
          </w:p>
        </w:tc>
        <w:tc>
          <w:tcPr>
            <w:tcW w:w="230" w:type="pct"/>
            <w:tcBorders>
              <w:top w:val="single" w:sz="4" w:space="0" w:color="auto"/>
              <w:left w:val="single" w:sz="4" w:space="0" w:color="auto"/>
              <w:bottom w:val="single" w:sz="4" w:space="0" w:color="auto"/>
              <w:right w:val="single" w:sz="4" w:space="0" w:color="auto"/>
            </w:tcBorders>
            <w:shd w:val="clear" w:color="000000" w:fill="FFFFFF"/>
            <w:vAlign w:val="center"/>
          </w:tcPr>
          <w:p w14:paraId="7F373F98" w14:textId="77777777" w:rsidR="0096034B" w:rsidRPr="006B53D8" w:rsidRDefault="0096034B" w:rsidP="0096034B">
            <w:pPr>
              <w:widowControl/>
              <w:spacing w:line="340" w:lineRule="exact"/>
              <w:jc w:val="center"/>
              <w:rPr>
                <w:rFonts w:ascii="Times New Roman" w:hAnsi="Times New Roman" w:cs="Times New Roman"/>
                <w:noProof/>
                <w:kern w:val="0"/>
                <w:sz w:val="18"/>
                <w:szCs w:val="18"/>
              </w:rPr>
            </w:pPr>
            <w:r w:rsidRPr="006B53D8">
              <w:rPr>
                <w:rFonts w:ascii="Times New Roman" w:hAnsi="Times New Roman" w:cs="Times New Roman"/>
                <w:noProof/>
                <w:kern w:val="0"/>
                <w:sz w:val="18"/>
                <w:szCs w:val="18"/>
              </w:rPr>
              <w:t>0</w:t>
            </w:r>
          </w:p>
        </w:tc>
        <w:tc>
          <w:tcPr>
            <w:tcW w:w="216" w:type="pct"/>
            <w:tcBorders>
              <w:top w:val="single" w:sz="4" w:space="0" w:color="auto"/>
              <w:left w:val="single" w:sz="4" w:space="0" w:color="auto"/>
              <w:bottom w:val="single" w:sz="4" w:space="0" w:color="auto"/>
              <w:right w:val="single" w:sz="4" w:space="0" w:color="auto"/>
            </w:tcBorders>
            <w:shd w:val="clear" w:color="000000" w:fill="FFFFFF"/>
            <w:vAlign w:val="center"/>
          </w:tcPr>
          <w:p w14:paraId="058F9D63" w14:textId="77777777" w:rsidR="0096034B" w:rsidRPr="006B53D8" w:rsidRDefault="0096034B" w:rsidP="0096034B">
            <w:pPr>
              <w:widowControl/>
              <w:spacing w:line="340" w:lineRule="exact"/>
              <w:jc w:val="center"/>
              <w:rPr>
                <w:rFonts w:ascii="Times New Roman" w:hAnsi="Times New Roman" w:cs="Times New Roman"/>
                <w:noProof/>
                <w:kern w:val="0"/>
                <w:sz w:val="18"/>
                <w:szCs w:val="18"/>
              </w:rPr>
            </w:pPr>
            <w:r w:rsidRPr="006B53D8">
              <w:rPr>
                <w:rFonts w:ascii="Times New Roman" w:hAnsi="Times New Roman" w:cs="Times New Roman"/>
                <w:noProof/>
                <w:kern w:val="0"/>
                <w:sz w:val="18"/>
                <w:szCs w:val="18"/>
              </w:rPr>
              <w:t>0</w:t>
            </w:r>
          </w:p>
        </w:tc>
        <w:tc>
          <w:tcPr>
            <w:tcW w:w="276" w:type="pct"/>
            <w:tcBorders>
              <w:top w:val="single" w:sz="4" w:space="0" w:color="auto"/>
              <w:left w:val="single" w:sz="4" w:space="0" w:color="auto"/>
              <w:bottom w:val="single" w:sz="4" w:space="0" w:color="auto"/>
              <w:right w:val="single" w:sz="4" w:space="0" w:color="auto"/>
            </w:tcBorders>
            <w:shd w:val="clear" w:color="000000" w:fill="FFFFFF"/>
            <w:vAlign w:val="center"/>
          </w:tcPr>
          <w:p w14:paraId="7195997B" w14:textId="77777777" w:rsidR="0096034B" w:rsidRPr="006B53D8" w:rsidRDefault="0096034B" w:rsidP="0096034B">
            <w:pPr>
              <w:widowControl/>
              <w:spacing w:line="340" w:lineRule="exact"/>
              <w:jc w:val="center"/>
              <w:rPr>
                <w:rFonts w:ascii="Times New Roman" w:hAnsi="Times New Roman" w:cs="Times New Roman"/>
                <w:noProof/>
                <w:kern w:val="0"/>
                <w:sz w:val="18"/>
                <w:szCs w:val="18"/>
              </w:rPr>
            </w:pPr>
            <w:r w:rsidRPr="006B53D8">
              <w:rPr>
                <w:rFonts w:ascii="Times New Roman" w:hAnsi="Times New Roman" w:cs="Times New Roman"/>
                <w:noProof/>
                <w:kern w:val="0"/>
                <w:sz w:val="18"/>
                <w:szCs w:val="18"/>
              </w:rPr>
              <w:t>0</w:t>
            </w:r>
          </w:p>
        </w:tc>
        <w:tc>
          <w:tcPr>
            <w:tcW w:w="282" w:type="pct"/>
            <w:tcBorders>
              <w:top w:val="single" w:sz="4" w:space="0" w:color="auto"/>
              <w:left w:val="single" w:sz="4" w:space="0" w:color="auto"/>
              <w:bottom w:val="single" w:sz="4" w:space="0" w:color="auto"/>
              <w:right w:val="single" w:sz="4" w:space="0" w:color="auto"/>
            </w:tcBorders>
            <w:shd w:val="clear" w:color="000000" w:fill="FFFFFF"/>
            <w:vAlign w:val="center"/>
          </w:tcPr>
          <w:p w14:paraId="132DFE92" w14:textId="77777777" w:rsidR="0096034B" w:rsidRPr="006B53D8" w:rsidRDefault="0096034B" w:rsidP="0096034B">
            <w:pPr>
              <w:widowControl/>
              <w:spacing w:line="340" w:lineRule="exact"/>
              <w:jc w:val="center"/>
              <w:rPr>
                <w:rFonts w:ascii="Times New Roman" w:hAnsi="Times New Roman" w:cs="Times New Roman"/>
                <w:noProof/>
                <w:kern w:val="0"/>
                <w:sz w:val="18"/>
                <w:szCs w:val="18"/>
              </w:rPr>
            </w:pPr>
            <w:r w:rsidRPr="006B53D8">
              <w:rPr>
                <w:rFonts w:ascii="Times New Roman" w:hAnsi="Times New Roman" w:cs="Times New Roman"/>
                <w:noProof/>
                <w:kern w:val="0"/>
                <w:sz w:val="18"/>
                <w:szCs w:val="18"/>
              </w:rPr>
              <w:t>0</w:t>
            </w: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14:paraId="668BD651" w14:textId="77777777" w:rsidR="0096034B" w:rsidRPr="006B53D8" w:rsidRDefault="0096034B" w:rsidP="0096034B">
            <w:pPr>
              <w:widowControl/>
              <w:spacing w:line="340" w:lineRule="exact"/>
              <w:jc w:val="center"/>
              <w:rPr>
                <w:rFonts w:ascii="Times New Roman" w:hAnsi="Times New Roman" w:cs="Times New Roman"/>
                <w:noProof/>
                <w:kern w:val="0"/>
                <w:sz w:val="18"/>
                <w:szCs w:val="18"/>
              </w:rPr>
            </w:pPr>
            <w:r w:rsidRPr="006B53D8">
              <w:rPr>
                <w:rFonts w:ascii="Times New Roman" w:hAnsi="Times New Roman" w:cs="Times New Roman"/>
                <w:noProof/>
                <w:kern w:val="0"/>
                <w:sz w:val="18"/>
                <w:szCs w:val="18"/>
              </w:rPr>
              <w:t>0</w:t>
            </w:r>
            <w:r w:rsidRPr="006B53D8">
              <w:rPr>
                <w:rFonts w:ascii="Times New Roman" w:hAnsi="Times New Roman" w:cs="Times New Roman"/>
                <w:noProof/>
                <w:kern w:val="0"/>
                <w:sz w:val="18"/>
                <w:szCs w:val="18"/>
              </w:rPr>
              <w:t>～</w:t>
            </w:r>
            <w:r w:rsidRPr="006B53D8">
              <w:rPr>
                <w:rFonts w:ascii="Times New Roman" w:hAnsi="Times New Roman" w:cs="Times New Roman"/>
                <w:noProof/>
                <w:kern w:val="0"/>
                <w:sz w:val="18"/>
                <w:szCs w:val="18"/>
              </w:rPr>
              <w:t>1</w:t>
            </w:r>
          </w:p>
        </w:tc>
        <w:tc>
          <w:tcPr>
            <w:tcW w:w="340" w:type="pct"/>
            <w:tcBorders>
              <w:top w:val="single" w:sz="4" w:space="0" w:color="auto"/>
              <w:left w:val="single" w:sz="4" w:space="0" w:color="auto"/>
              <w:bottom w:val="single" w:sz="4" w:space="0" w:color="auto"/>
              <w:right w:val="single" w:sz="4" w:space="0" w:color="auto"/>
            </w:tcBorders>
            <w:shd w:val="clear" w:color="000000" w:fill="FFFFFF"/>
            <w:vAlign w:val="center"/>
          </w:tcPr>
          <w:p w14:paraId="1DA9D2DF" w14:textId="77777777" w:rsidR="0096034B" w:rsidRPr="006B53D8" w:rsidRDefault="0096034B" w:rsidP="0096034B">
            <w:pPr>
              <w:widowControl/>
              <w:spacing w:line="340" w:lineRule="exact"/>
              <w:jc w:val="center"/>
              <w:rPr>
                <w:rFonts w:ascii="Times New Roman" w:hAnsi="Times New Roman" w:cs="Times New Roman"/>
                <w:noProof/>
                <w:kern w:val="0"/>
                <w:sz w:val="18"/>
                <w:szCs w:val="18"/>
              </w:rPr>
            </w:pPr>
            <w:r w:rsidRPr="006B53D8">
              <w:rPr>
                <w:rFonts w:ascii="Times New Roman" w:hAnsi="Times New Roman" w:cs="Times New Roman"/>
                <w:noProof/>
                <w:kern w:val="0"/>
                <w:sz w:val="18"/>
                <w:szCs w:val="18"/>
              </w:rPr>
              <w:t>5</w:t>
            </w:r>
            <w:r w:rsidRPr="006B53D8">
              <w:rPr>
                <w:rFonts w:hint="eastAsia"/>
                <w:noProof/>
                <w:kern w:val="0"/>
                <w:sz w:val="18"/>
                <w:szCs w:val="18"/>
              </w:rPr>
              <w:t>-</w:t>
            </w:r>
            <w:r w:rsidRPr="006B53D8">
              <w:rPr>
                <w:rFonts w:ascii="Times New Roman" w:hAnsi="Times New Roman" w:cs="Times New Roman"/>
                <w:noProof/>
                <w:kern w:val="0"/>
                <w:sz w:val="18"/>
                <w:szCs w:val="18"/>
              </w:rPr>
              <w:t>15</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tcPr>
          <w:p w14:paraId="170B68A4" w14:textId="77777777" w:rsidR="0096034B" w:rsidRPr="006B53D8" w:rsidRDefault="0096034B" w:rsidP="0096034B">
            <w:pPr>
              <w:widowControl/>
              <w:spacing w:line="340" w:lineRule="exact"/>
              <w:jc w:val="center"/>
              <w:rPr>
                <w:rFonts w:ascii="Times New Roman" w:hAnsi="Times New Roman" w:cs="Times New Roman"/>
                <w:noProof/>
                <w:kern w:val="0"/>
                <w:sz w:val="18"/>
                <w:szCs w:val="18"/>
              </w:rPr>
            </w:pPr>
            <w:r w:rsidRPr="006B53D8">
              <w:rPr>
                <w:rFonts w:ascii="Times New Roman" w:hAnsi="Times New Roman" w:cs="Times New Roman"/>
                <w:noProof/>
                <w:kern w:val="0"/>
                <w:sz w:val="18"/>
                <w:szCs w:val="18"/>
              </w:rPr>
              <w:t>50</w:t>
            </w:r>
            <w:r w:rsidRPr="006B53D8">
              <w:rPr>
                <w:rFonts w:hint="eastAsia"/>
                <w:noProof/>
                <w:kern w:val="0"/>
                <w:sz w:val="18"/>
                <w:szCs w:val="18"/>
              </w:rPr>
              <w:t>-</w:t>
            </w:r>
            <w:r w:rsidRPr="006B53D8">
              <w:rPr>
                <w:rFonts w:ascii="Times New Roman" w:hAnsi="Times New Roman" w:cs="Times New Roman"/>
                <w:noProof/>
                <w:kern w:val="0"/>
                <w:sz w:val="18"/>
                <w:szCs w:val="18"/>
              </w:rPr>
              <w:t>60</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tcPr>
          <w:p w14:paraId="2BBA14D3" w14:textId="77777777" w:rsidR="0096034B" w:rsidRPr="006B53D8" w:rsidRDefault="0096034B" w:rsidP="0096034B">
            <w:pPr>
              <w:widowControl/>
              <w:spacing w:line="340" w:lineRule="exact"/>
              <w:jc w:val="center"/>
              <w:rPr>
                <w:rFonts w:ascii="Times New Roman" w:hAnsi="Times New Roman" w:cs="Times New Roman"/>
                <w:noProof/>
                <w:kern w:val="0"/>
                <w:sz w:val="18"/>
                <w:szCs w:val="18"/>
              </w:rPr>
            </w:pPr>
            <w:r w:rsidRPr="006B53D8">
              <w:rPr>
                <w:rFonts w:ascii="Times New Roman" w:hAnsi="Times New Roman" w:cs="Times New Roman"/>
                <w:noProof/>
                <w:kern w:val="0"/>
                <w:sz w:val="18"/>
                <w:szCs w:val="18"/>
              </w:rPr>
              <w:t>25</w:t>
            </w:r>
            <w:r w:rsidRPr="006B53D8">
              <w:rPr>
                <w:rFonts w:hint="eastAsia"/>
                <w:noProof/>
                <w:kern w:val="0"/>
                <w:sz w:val="18"/>
                <w:szCs w:val="18"/>
              </w:rPr>
              <w:t>-</w:t>
            </w:r>
            <w:r w:rsidRPr="006B53D8">
              <w:rPr>
                <w:rFonts w:ascii="Times New Roman" w:hAnsi="Times New Roman" w:cs="Times New Roman"/>
                <w:noProof/>
                <w:kern w:val="0"/>
                <w:sz w:val="18"/>
                <w:szCs w:val="18"/>
              </w:rPr>
              <w:t>35</w:t>
            </w:r>
          </w:p>
        </w:tc>
        <w:tc>
          <w:tcPr>
            <w:tcW w:w="306" w:type="pct"/>
            <w:tcBorders>
              <w:top w:val="single" w:sz="4" w:space="0" w:color="auto"/>
              <w:left w:val="single" w:sz="4" w:space="0" w:color="auto"/>
              <w:bottom w:val="single" w:sz="4" w:space="0" w:color="auto"/>
              <w:right w:val="single" w:sz="4" w:space="0" w:color="auto"/>
            </w:tcBorders>
            <w:shd w:val="clear" w:color="000000" w:fill="FFFFFF"/>
            <w:vAlign w:val="center"/>
          </w:tcPr>
          <w:p w14:paraId="1CBDB3CD" w14:textId="77777777" w:rsidR="0096034B" w:rsidRPr="006B53D8" w:rsidRDefault="0096034B" w:rsidP="0096034B">
            <w:pPr>
              <w:widowControl/>
              <w:spacing w:line="340" w:lineRule="exact"/>
              <w:jc w:val="center"/>
              <w:rPr>
                <w:rFonts w:ascii="Times New Roman" w:hAnsi="Times New Roman" w:cs="Times New Roman"/>
                <w:noProof/>
                <w:kern w:val="0"/>
                <w:sz w:val="18"/>
                <w:szCs w:val="18"/>
              </w:rPr>
            </w:pPr>
            <w:r w:rsidRPr="006B53D8">
              <w:rPr>
                <w:rFonts w:ascii="Times New Roman" w:hAnsi="Times New Roman" w:cs="Times New Roman"/>
                <w:noProof/>
                <w:kern w:val="0"/>
                <w:sz w:val="18"/>
                <w:szCs w:val="18"/>
              </w:rPr>
              <w:t>0</w:t>
            </w:r>
            <w:r w:rsidRPr="006B53D8">
              <w:rPr>
                <w:rFonts w:hint="eastAsia"/>
                <w:noProof/>
                <w:kern w:val="0"/>
                <w:sz w:val="18"/>
                <w:szCs w:val="18"/>
              </w:rPr>
              <w:t>-</w:t>
            </w:r>
            <w:r w:rsidRPr="006B53D8">
              <w:rPr>
                <w:rFonts w:ascii="Times New Roman" w:hAnsi="Times New Roman" w:cs="Times New Roman"/>
                <w:noProof/>
                <w:kern w:val="0"/>
                <w:sz w:val="18"/>
                <w:szCs w:val="18"/>
              </w:rPr>
              <w:t>2</w:t>
            </w:r>
          </w:p>
        </w:tc>
        <w:tc>
          <w:tcPr>
            <w:tcW w:w="359" w:type="pct"/>
            <w:tcBorders>
              <w:top w:val="single" w:sz="4" w:space="0" w:color="auto"/>
              <w:left w:val="single" w:sz="4" w:space="0" w:color="auto"/>
              <w:bottom w:val="single" w:sz="4" w:space="0" w:color="auto"/>
              <w:right w:val="single" w:sz="4" w:space="0" w:color="auto"/>
            </w:tcBorders>
            <w:shd w:val="clear" w:color="000000" w:fill="FFFFFF"/>
            <w:vAlign w:val="center"/>
          </w:tcPr>
          <w:p w14:paraId="34A78E73" w14:textId="77777777" w:rsidR="0096034B" w:rsidRPr="006B53D8" w:rsidRDefault="0096034B" w:rsidP="0096034B">
            <w:pPr>
              <w:widowControl/>
              <w:spacing w:line="340" w:lineRule="exact"/>
              <w:jc w:val="center"/>
              <w:rPr>
                <w:rFonts w:ascii="Times New Roman" w:hAnsi="Times New Roman" w:cs="Times New Roman"/>
                <w:noProof/>
                <w:kern w:val="0"/>
                <w:sz w:val="18"/>
                <w:szCs w:val="18"/>
              </w:rPr>
            </w:pPr>
            <w:r w:rsidRPr="006B53D8">
              <w:rPr>
                <w:rFonts w:ascii="Times New Roman" w:hAnsi="Times New Roman" w:cs="Times New Roman"/>
                <w:noProof/>
                <w:kern w:val="0"/>
                <w:sz w:val="18"/>
                <w:szCs w:val="18"/>
              </w:rPr>
              <w:t>≤37</w:t>
            </w:r>
          </w:p>
        </w:tc>
      </w:tr>
      <w:tr w:rsidR="0096034B" w14:paraId="4F2F8677" w14:textId="77777777" w:rsidTr="0096034B">
        <w:trPr>
          <w:trHeight w:val="20"/>
        </w:trPr>
        <w:tc>
          <w:tcPr>
            <w:tcW w:w="294" w:type="pct"/>
            <w:vMerge w:val="restart"/>
            <w:tcBorders>
              <w:top w:val="single" w:sz="4" w:space="0" w:color="auto"/>
              <w:left w:val="single" w:sz="4" w:space="0" w:color="auto"/>
              <w:right w:val="single" w:sz="4" w:space="0" w:color="auto"/>
            </w:tcBorders>
            <w:shd w:val="clear" w:color="000000" w:fill="FFFFFF"/>
          </w:tcPr>
          <w:p w14:paraId="666A028A" w14:textId="77777777" w:rsidR="0096034B" w:rsidRPr="006B53D8" w:rsidRDefault="0096034B" w:rsidP="0096034B">
            <w:pPr>
              <w:widowControl/>
              <w:spacing w:line="340" w:lineRule="exact"/>
              <w:jc w:val="center"/>
              <w:rPr>
                <w:rFonts w:ascii="宋体" w:hAnsi="宋体"/>
                <w:color w:val="000000"/>
                <w:kern w:val="0"/>
                <w:sz w:val="18"/>
                <w:szCs w:val="18"/>
              </w:rPr>
            </w:pPr>
            <w:r w:rsidRPr="006B53D8">
              <w:rPr>
                <w:rFonts w:ascii="宋体" w:hAnsi="宋体" w:hint="eastAsia"/>
                <w:color w:val="000000"/>
                <w:kern w:val="0"/>
                <w:sz w:val="18"/>
                <w:szCs w:val="18"/>
              </w:rPr>
              <w:t>再生砂</w:t>
            </w:r>
          </w:p>
        </w:tc>
        <w:tc>
          <w:tcPr>
            <w:tcW w:w="31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F04CC4" w14:textId="77777777" w:rsidR="0096034B" w:rsidRPr="006B53D8" w:rsidRDefault="0096034B" w:rsidP="0096034B">
            <w:pPr>
              <w:widowControl/>
              <w:spacing w:line="340" w:lineRule="exact"/>
              <w:jc w:val="center"/>
              <w:rPr>
                <w:rFonts w:ascii="宋体" w:hAnsi="宋体"/>
                <w:color w:val="000000"/>
                <w:kern w:val="0"/>
                <w:sz w:val="18"/>
                <w:szCs w:val="18"/>
              </w:rPr>
            </w:pPr>
            <w:r w:rsidRPr="006B53D8">
              <w:rPr>
                <w:rFonts w:ascii="宋体" w:hAnsi="宋体"/>
                <w:color w:val="000000"/>
                <w:kern w:val="0"/>
                <w:sz w:val="18"/>
                <w:szCs w:val="18"/>
              </w:rPr>
              <w:t>55</w:t>
            </w:r>
          </w:p>
        </w:tc>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BDAC82"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50-60</w:t>
            </w:r>
          </w:p>
        </w:tc>
        <w:tc>
          <w:tcPr>
            <w:tcW w:w="5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8FBEA2"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50</w:t>
            </w:r>
            <w:r>
              <w:rPr>
                <w:rFonts w:hint="eastAsia"/>
                <w:noProof/>
                <w:kern w:val="0"/>
                <w:sz w:val="18"/>
                <w:szCs w:val="18"/>
              </w:rPr>
              <w:t>-</w:t>
            </w:r>
            <w:r w:rsidRPr="006B53D8">
              <w:rPr>
                <w:noProof/>
                <w:kern w:val="0"/>
                <w:sz w:val="18"/>
                <w:szCs w:val="18"/>
              </w:rPr>
              <w:t>100</w:t>
            </w:r>
          </w:p>
        </w:tc>
        <w:tc>
          <w:tcPr>
            <w:tcW w:w="186" w:type="pct"/>
            <w:tcBorders>
              <w:top w:val="single" w:sz="4" w:space="0" w:color="auto"/>
              <w:left w:val="single" w:sz="4" w:space="0" w:color="auto"/>
              <w:bottom w:val="single" w:sz="4" w:space="0" w:color="auto"/>
              <w:right w:val="single" w:sz="4" w:space="0" w:color="auto"/>
            </w:tcBorders>
            <w:shd w:val="clear" w:color="000000" w:fill="FFFFFF"/>
          </w:tcPr>
          <w:p w14:paraId="2C912AAA"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w:t>
            </w:r>
          </w:p>
        </w:tc>
        <w:tc>
          <w:tcPr>
            <w:tcW w:w="213" w:type="pct"/>
            <w:tcBorders>
              <w:top w:val="single" w:sz="4" w:space="0" w:color="auto"/>
              <w:left w:val="single" w:sz="4" w:space="0" w:color="auto"/>
              <w:bottom w:val="single" w:sz="4" w:space="0" w:color="auto"/>
              <w:right w:val="single" w:sz="4" w:space="0" w:color="auto"/>
            </w:tcBorders>
            <w:shd w:val="clear" w:color="000000" w:fill="FFFFFF"/>
          </w:tcPr>
          <w:p w14:paraId="581E7F1E"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w:t>
            </w:r>
          </w:p>
        </w:tc>
        <w:tc>
          <w:tcPr>
            <w:tcW w:w="230" w:type="pct"/>
            <w:tcBorders>
              <w:top w:val="single" w:sz="4" w:space="0" w:color="auto"/>
              <w:left w:val="single" w:sz="4" w:space="0" w:color="auto"/>
              <w:bottom w:val="single" w:sz="4" w:space="0" w:color="auto"/>
              <w:right w:val="single" w:sz="4" w:space="0" w:color="auto"/>
            </w:tcBorders>
            <w:shd w:val="clear" w:color="000000" w:fill="FFFFFF"/>
          </w:tcPr>
          <w:p w14:paraId="24FF870E"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w:t>
            </w:r>
          </w:p>
        </w:tc>
        <w:tc>
          <w:tcPr>
            <w:tcW w:w="216" w:type="pct"/>
            <w:tcBorders>
              <w:top w:val="single" w:sz="4" w:space="0" w:color="auto"/>
              <w:left w:val="single" w:sz="4" w:space="0" w:color="auto"/>
              <w:bottom w:val="single" w:sz="4" w:space="0" w:color="auto"/>
              <w:right w:val="single" w:sz="4" w:space="0" w:color="auto"/>
            </w:tcBorders>
            <w:shd w:val="clear" w:color="000000" w:fill="FFFFFF"/>
          </w:tcPr>
          <w:p w14:paraId="79ECDFCD"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w:t>
            </w:r>
          </w:p>
        </w:tc>
        <w:tc>
          <w:tcPr>
            <w:tcW w:w="276" w:type="pct"/>
            <w:tcBorders>
              <w:top w:val="single" w:sz="4" w:space="0" w:color="auto"/>
              <w:left w:val="single" w:sz="4" w:space="0" w:color="auto"/>
              <w:bottom w:val="single" w:sz="4" w:space="0" w:color="auto"/>
              <w:right w:val="single" w:sz="4" w:space="0" w:color="auto"/>
            </w:tcBorders>
            <w:shd w:val="clear" w:color="000000" w:fill="FFFFFF"/>
          </w:tcPr>
          <w:p w14:paraId="0F52B2C3"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0-1</w:t>
            </w:r>
          </w:p>
        </w:tc>
        <w:tc>
          <w:tcPr>
            <w:tcW w:w="282" w:type="pct"/>
            <w:tcBorders>
              <w:top w:val="single" w:sz="4" w:space="0" w:color="auto"/>
              <w:left w:val="single" w:sz="4" w:space="0" w:color="auto"/>
              <w:bottom w:val="single" w:sz="4" w:space="0" w:color="auto"/>
              <w:right w:val="single" w:sz="4" w:space="0" w:color="auto"/>
            </w:tcBorders>
            <w:shd w:val="clear" w:color="000000" w:fill="FFFFFF"/>
          </w:tcPr>
          <w:p w14:paraId="72A09CE8"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0-10</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14:paraId="16B067B8"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45-65</w:t>
            </w:r>
          </w:p>
        </w:tc>
        <w:tc>
          <w:tcPr>
            <w:tcW w:w="340" w:type="pct"/>
            <w:tcBorders>
              <w:top w:val="single" w:sz="4" w:space="0" w:color="auto"/>
              <w:left w:val="single" w:sz="4" w:space="0" w:color="auto"/>
              <w:bottom w:val="single" w:sz="4" w:space="0" w:color="auto"/>
              <w:right w:val="single" w:sz="4" w:space="0" w:color="auto"/>
            </w:tcBorders>
            <w:shd w:val="clear" w:color="000000" w:fill="FFFFFF"/>
          </w:tcPr>
          <w:p w14:paraId="0887C601"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25-45</w:t>
            </w:r>
          </w:p>
        </w:tc>
        <w:tc>
          <w:tcPr>
            <w:tcW w:w="329" w:type="pct"/>
            <w:tcBorders>
              <w:top w:val="single" w:sz="4" w:space="0" w:color="auto"/>
              <w:left w:val="single" w:sz="4" w:space="0" w:color="auto"/>
              <w:bottom w:val="single" w:sz="4" w:space="0" w:color="auto"/>
              <w:right w:val="single" w:sz="4" w:space="0" w:color="auto"/>
            </w:tcBorders>
            <w:shd w:val="clear" w:color="000000" w:fill="FFFFFF"/>
          </w:tcPr>
          <w:p w14:paraId="5BC3C4C4"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0-3</w:t>
            </w:r>
          </w:p>
        </w:tc>
        <w:tc>
          <w:tcPr>
            <w:tcW w:w="329" w:type="pct"/>
            <w:tcBorders>
              <w:top w:val="single" w:sz="4" w:space="0" w:color="auto"/>
              <w:left w:val="single" w:sz="4" w:space="0" w:color="auto"/>
              <w:bottom w:val="single" w:sz="4" w:space="0" w:color="auto"/>
              <w:right w:val="single" w:sz="4" w:space="0" w:color="auto"/>
            </w:tcBorders>
            <w:shd w:val="clear" w:color="000000" w:fill="FFFFFF"/>
          </w:tcPr>
          <w:p w14:paraId="00607A15"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w:t>
            </w:r>
          </w:p>
        </w:tc>
        <w:tc>
          <w:tcPr>
            <w:tcW w:w="306" w:type="pct"/>
            <w:tcBorders>
              <w:top w:val="single" w:sz="4" w:space="0" w:color="auto"/>
              <w:left w:val="single" w:sz="4" w:space="0" w:color="auto"/>
              <w:bottom w:val="single" w:sz="4" w:space="0" w:color="auto"/>
              <w:right w:val="single" w:sz="4" w:space="0" w:color="auto"/>
            </w:tcBorders>
            <w:shd w:val="clear" w:color="000000" w:fill="FFFFFF"/>
          </w:tcPr>
          <w:p w14:paraId="10383A2B"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w:t>
            </w:r>
          </w:p>
        </w:tc>
        <w:tc>
          <w:tcPr>
            <w:tcW w:w="359" w:type="pct"/>
            <w:tcBorders>
              <w:top w:val="single" w:sz="4" w:space="0" w:color="auto"/>
              <w:left w:val="single" w:sz="4" w:space="0" w:color="auto"/>
              <w:bottom w:val="single" w:sz="4" w:space="0" w:color="auto"/>
              <w:right w:val="single" w:sz="4" w:space="0" w:color="auto"/>
            </w:tcBorders>
            <w:shd w:val="clear" w:color="000000" w:fill="FFFFFF"/>
            <w:vAlign w:val="center"/>
          </w:tcPr>
          <w:p w14:paraId="581C427C"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w:t>
            </w:r>
          </w:p>
        </w:tc>
      </w:tr>
      <w:tr w:rsidR="0096034B" w14:paraId="56412B5B" w14:textId="77777777" w:rsidTr="0096034B">
        <w:trPr>
          <w:trHeight w:val="20"/>
        </w:trPr>
        <w:tc>
          <w:tcPr>
            <w:tcW w:w="294" w:type="pct"/>
            <w:vMerge/>
            <w:tcBorders>
              <w:left w:val="single" w:sz="4" w:space="0" w:color="auto"/>
              <w:right w:val="single" w:sz="4" w:space="0" w:color="auto"/>
            </w:tcBorders>
            <w:shd w:val="clear" w:color="000000" w:fill="FFFFFF"/>
          </w:tcPr>
          <w:p w14:paraId="6D46531A" w14:textId="77777777" w:rsidR="0096034B" w:rsidRPr="006B53D8" w:rsidRDefault="0096034B" w:rsidP="0096034B">
            <w:pPr>
              <w:widowControl/>
              <w:spacing w:line="340" w:lineRule="exact"/>
              <w:jc w:val="center"/>
              <w:rPr>
                <w:rFonts w:ascii="宋体" w:hAnsi="宋体"/>
                <w:color w:val="000000"/>
                <w:kern w:val="0"/>
                <w:sz w:val="18"/>
                <w:szCs w:val="18"/>
              </w:rPr>
            </w:pPr>
          </w:p>
        </w:tc>
        <w:tc>
          <w:tcPr>
            <w:tcW w:w="31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EEFE69" w14:textId="77777777" w:rsidR="0096034B" w:rsidRPr="006B53D8" w:rsidRDefault="0096034B" w:rsidP="0096034B">
            <w:pPr>
              <w:widowControl/>
              <w:spacing w:line="340" w:lineRule="exact"/>
              <w:jc w:val="center"/>
              <w:rPr>
                <w:rFonts w:ascii="宋体" w:hAnsi="宋体"/>
                <w:color w:val="000000"/>
                <w:kern w:val="0"/>
                <w:sz w:val="18"/>
                <w:szCs w:val="18"/>
              </w:rPr>
            </w:pPr>
            <w:r w:rsidRPr="006B53D8">
              <w:rPr>
                <w:rFonts w:ascii="宋体" w:hAnsi="宋体"/>
                <w:color w:val="000000"/>
                <w:kern w:val="0"/>
                <w:sz w:val="18"/>
                <w:szCs w:val="18"/>
              </w:rPr>
              <w:t>70</w:t>
            </w:r>
          </w:p>
        </w:tc>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A2E6A0"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65-75</w:t>
            </w:r>
          </w:p>
        </w:tc>
        <w:tc>
          <w:tcPr>
            <w:tcW w:w="5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7651DB"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70</w:t>
            </w:r>
            <w:r>
              <w:rPr>
                <w:rFonts w:hint="eastAsia"/>
                <w:noProof/>
                <w:kern w:val="0"/>
                <w:sz w:val="18"/>
                <w:szCs w:val="18"/>
              </w:rPr>
              <w:t>-</w:t>
            </w:r>
            <w:r w:rsidRPr="006B53D8">
              <w:rPr>
                <w:noProof/>
                <w:kern w:val="0"/>
                <w:sz w:val="18"/>
                <w:szCs w:val="18"/>
              </w:rPr>
              <w:t>140</w:t>
            </w:r>
          </w:p>
        </w:tc>
        <w:tc>
          <w:tcPr>
            <w:tcW w:w="186" w:type="pct"/>
            <w:tcBorders>
              <w:top w:val="single" w:sz="4" w:space="0" w:color="auto"/>
              <w:left w:val="single" w:sz="4" w:space="0" w:color="auto"/>
              <w:bottom w:val="single" w:sz="4" w:space="0" w:color="auto"/>
              <w:right w:val="single" w:sz="4" w:space="0" w:color="auto"/>
            </w:tcBorders>
            <w:shd w:val="clear" w:color="000000" w:fill="FFFFFF"/>
          </w:tcPr>
          <w:p w14:paraId="7E2F0E34"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w:t>
            </w:r>
          </w:p>
        </w:tc>
        <w:tc>
          <w:tcPr>
            <w:tcW w:w="213" w:type="pct"/>
            <w:tcBorders>
              <w:top w:val="single" w:sz="4" w:space="0" w:color="auto"/>
              <w:left w:val="single" w:sz="4" w:space="0" w:color="auto"/>
              <w:bottom w:val="single" w:sz="4" w:space="0" w:color="auto"/>
              <w:right w:val="single" w:sz="4" w:space="0" w:color="auto"/>
            </w:tcBorders>
            <w:shd w:val="clear" w:color="000000" w:fill="FFFFFF"/>
          </w:tcPr>
          <w:p w14:paraId="6E40E450"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w:t>
            </w:r>
          </w:p>
        </w:tc>
        <w:tc>
          <w:tcPr>
            <w:tcW w:w="230" w:type="pct"/>
            <w:tcBorders>
              <w:top w:val="single" w:sz="4" w:space="0" w:color="auto"/>
              <w:left w:val="single" w:sz="4" w:space="0" w:color="auto"/>
              <w:bottom w:val="single" w:sz="4" w:space="0" w:color="auto"/>
              <w:right w:val="single" w:sz="4" w:space="0" w:color="auto"/>
            </w:tcBorders>
            <w:shd w:val="clear" w:color="000000" w:fill="FFFFFF"/>
          </w:tcPr>
          <w:p w14:paraId="4A83C1FB"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w:t>
            </w:r>
          </w:p>
        </w:tc>
        <w:tc>
          <w:tcPr>
            <w:tcW w:w="216" w:type="pct"/>
            <w:tcBorders>
              <w:top w:val="single" w:sz="4" w:space="0" w:color="auto"/>
              <w:left w:val="single" w:sz="4" w:space="0" w:color="auto"/>
              <w:bottom w:val="single" w:sz="4" w:space="0" w:color="auto"/>
              <w:right w:val="single" w:sz="4" w:space="0" w:color="auto"/>
            </w:tcBorders>
            <w:shd w:val="clear" w:color="000000" w:fill="FFFFFF"/>
          </w:tcPr>
          <w:p w14:paraId="3BB589D5"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w:t>
            </w:r>
          </w:p>
        </w:tc>
        <w:tc>
          <w:tcPr>
            <w:tcW w:w="276" w:type="pct"/>
            <w:tcBorders>
              <w:top w:val="single" w:sz="4" w:space="0" w:color="auto"/>
              <w:left w:val="single" w:sz="4" w:space="0" w:color="auto"/>
              <w:bottom w:val="single" w:sz="4" w:space="0" w:color="auto"/>
              <w:right w:val="single" w:sz="4" w:space="0" w:color="auto"/>
            </w:tcBorders>
            <w:shd w:val="clear" w:color="000000" w:fill="FFFFFF"/>
          </w:tcPr>
          <w:p w14:paraId="3E758D71"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w:t>
            </w:r>
          </w:p>
        </w:tc>
        <w:tc>
          <w:tcPr>
            <w:tcW w:w="282" w:type="pct"/>
            <w:tcBorders>
              <w:top w:val="single" w:sz="4" w:space="0" w:color="auto"/>
              <w:left w:val="single" w:sz="4" w:space="0" w:color="auto"/>
              <w:bottom w:val="single" w:sz="4" w:space="0" w:color="auto"/>
              <w:right w:val="single" w:sz="4" w:space="0" w:color="auto"/>
            </w:tcBorders>
            <w:shd w:val="clear" w:color="000000" w:fill="FFFFFF"/>
          </w:tcPr>
          <w:p w14:paraId="3EBFF274"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0-1</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14:paraId="64C53424"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15-30</w:t>
            </w:r>
          </w:p>
        </w:tc>
        <w:tc>
          <w:tcPr>
            <w:tcW w:w="340" w:type="pct"/>
            <w:tcBorders>
              <w:top w:val="single" w:sz="4" w:space="0" w:color="auto"/>
              <w:left w:val="single" w:sz="4" w:space="0" w:color="auto"/>
              <w:bottom w:val="single" w:sz="4" w:space="0" w:color="auto"/>
              <w:right w:val="single" w:sz="4" w:space="0" w:color="auto"/>
            </w:tcBorders>
            <w:shd w:val="clear" w:color="000000" w:fill="FFFFFF"/>
          </w:tcPr>
          <w:p w14:paraId="7C6E2769"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50-60</w:t>
            </w:r>
          </w:p>
        </w:tc>
        <w:tc>
          <w:tcPr>
            <w:tcW w:w="329" w:type="pct"/>
            <w:tcBorders>
              <w:top w:val="single" w:sz="4" w:space="0" w:color="auto"/>
              <w:left w:val="single" w:sz="4" w:space="0" w:color="auto"/>
              <w:bottom w:val="single" w:sz="4" w:space="0" w:color="auto"/>
              <w:right w:val="single" w:sz="4" w:space="0" w:color="auto"/>
            </w:tcBorders>
            <w:shd w:val="clear" w:color="000000" w:fill="FFFFFF"/>
          </w:tcPr>
          <w:p w14:paraId="28EADB49"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25-45</w:t>
            </w:r>
          </w:p>
        </w:tc>
        <w:tc>
          <w:tcPr>
            <w:tcW w:w="329" w:type="pct"/>
            <w:tcBorders>
              <w:top w:val="single" w:sz="4" w:space="0" w:color="auto"/>
              <w:left w:val="single" w:sz="4" w:space="0" w:color="auto"/>
              <w:bottom w:val="single" w:sz="4" w:space="0" w:color="auto"/>
              <w:right w:val="single" w:sz="4" w:space="0" w:color="auto"/>
            </w:tcBorders>
            <w:shd w:val="clear" w:color="000000" w:fill="FFFFFF"/>
          </w:tcPr>
          <w:p w14:paraId="54EB47F9"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0-3</w:t>
            </w:r>
          </w:p>
        </w:tc>
        <w:tc>
          <w:tcPr>
            <w:tcW w:w="306" w:type="pct"/>
            <w:tcBorders>
              <w:top w:val="single" w:sz="4" w:space="0" w:color="auto"/>
              <w:left w:val="single" w:sz="4" w:space="0" w:color="auto"/>
              <w:bottom w:val="single" w:sz="4" w:space="0" w:color="auto"/>
              <w:right w:val="single" w:sz="4" w:space="0" w:color="auto"/>
            </w:tcBorders>
            <w:shd w:val="clear" w:color="000000" w:fill="FFFFFF"/>
          </w:tcPr>
          <w:p w14:paraId="61350E18"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0-0.5</w:t>
            </w:r>
          </w:p>
        </w:tc>
        <w:tc>
          <w:tcPr>
            <w:tcW w:w="359" w:type="pct"/>
            <w:tcBorders>
              <w:top w:val="single" w:sz="4" w:space="0" w:color="auto"/>
              <w:left w:val="single" w:sz="4" w:space="0" w:color="auto"/>
              <w:bottom w:val="single" w:sz="4" w:space="0" w:color="auto"/>
              <w:right w:val="single" w:sz="4" w:space="0" w:color="auto"/>
            </w:tcBorders>
            <w:shd w:val="clear" w:color="000000" w:fill="FFFFFF"/>
          </w:tcPr>
          <w:p w14:paraId="4B6AAB79" w14:textId="77777777" w:rsidR="0096034B" w:rsidRPr="006B53D8" w:rsidRDefault="0096034B" w:rsidP="0096034B">
            <w:pPr>
              <w:widowControl/>
              <w:spacing w:line="340" w:lineRule="exact"/>
              <w:jc w:val="center"/>
              <w:rPr>
                <w:noProof/>
                <w:kern w:val="0"/>
                <w:sz w:val="18"/>
                <w:szCs w:val="18"/>
              </w:rPr>
            </w:pPr>
            <w:r w:rsidRPr="006B53D8">
              <w:rPr>
                <w:rFonts w:asciiTheme="minorEastAsia" w:hAnsiTheme="minorEastAsia"/>
                <w:noProof/>
                <w:kern w:val="0"/>
                <w:sz w:val="18"/>
                <w:szCs w:val="18"/>
              </w:rPr>
              <w:t>≤</w:t>
            </w:r>
            <w:r w:rsidRPr="006B53D8">
              <w:rPr>
                <w:noProof/>
                <w:kern w:val="0"/>
                <w:sz w:val="18"/>
                <w:szCs w:val="18"/>
              </w:rPr>
              <w:t>3.5</w:t>
            </w:r>
          </w:p>
        </w:tc>
      </w:tr>
      <w:tr w:rsidR="0096034B" w14:paraId="1603BE5D" w14:textId="77777777" w:rsidTr="0096034B">
        <w:trPr>
          <w:trHeight w:val="307"/>
        </w:trPr>
        <w:tc>
          <w:tcPr>
            <w:tcW w:w="294" w:type="pct"/>
            <w:vMerge/>
            <w:tcBorders>
              <w:left w:val="single" w:sz="4" w:space="0" w:color="auto"/>
              <w:bottom w:val="single" w:sz="4" w:space="0" w:color="auto"/>
              <w:right w:val="single" w:sz="4" w:space="0" w:color="auto"/>
            </w:tcBorders>
            <w:shd w:val="clear" w:color="000000" w:fill="FFFFFF"/>
          </w:tcPr>
          <w:p w14:paraId="1D291934" w14:textId="77777777" w:rsidR="0096034B" w:rsidRPr="006B53D8" w:rsidRDefault="0096034B" w:rsidP="0096034B">
            <w:pPr>
              <w:widowControl/>
              <w:spacing w:line="340" w:lineRule="exact"/>
              <w:jc w:val="center"/>
              <w:rPr>
                <w:rFonts w:ascii="宋体" w:hAnsi="宋体"/>
                <w:color w:val="000000"/>
                <w:kern w:val="0"/>
                <w:sz w:val="18"/>
                <w:szCs w:val="18"/>
              </w:rPr>
            </w:pPr>
          </w:p>
        </w:tc>
        <w:tc>
          <w:tcPr>
            <w:tcW w:w="31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B89CE2" w14:textId="77777777" w:rsidR="0096034B" w:rsidRPr="006B53D8" w:rsidRDefault="0096034B" w:rsidP="0096034B">
            <w:pPr>
              <w:widowControl/>
              <w:spacing w:line="340" w:lineRule="exact"/>
              <w:jc w:val="center"/>
              <w:rPr>
                <w:rFonts w:ascii="宋体" w:hAnsi="宋体"/>
                <w:color w:val="000000"/>
                <w:kern w:val="0"/>
                <w:sz w:val="18"/>
                <w:szCs w:val="18"/>
              </w:rPr>
            </w:pPr>
            <w:r w:rsidRPr="006B53D8">
              <w:rPr>
                <w:rFonts w:ascii="宋体" w:hAnsi="宋体"/>
                <w:color w:val="000000"/>
                <w:kern w:val="0"/>
                <w:sz w:val="18"/>
                <w:szCs w:val="18"/>
              </w:rPr>
              <w:t>105</w:t>
            </w:r>
          </w:p>
        </w:tc>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675E65"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100-115</w:t>
            </w:r>
          </w:p>
        </w:tc>
        <w:tc>
          <w:tcPr>
            <w:tcW w:w="5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9D2FCB"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100</w:t>
            </w:r>
            <w:r>
              <w:rPr>
                <w:rFonts w:hint="eastAsia"/>
                <w:noProof/>
                <w:kern w:val="0"/>
                <w:sz w:val="18"/>
                <w:szCs w:val="18"/>
              </w:rPr>
              <w:t>-</w:t>
            </w:r>
            <w:r w:rsidRPr="006B53D8">
              <w:rPr>
                <w:noProof/>
                <w:kern w:val="0"/>
                <w:sz w:val="18"/>
                <w:szCs w:val="18"/>
              </w:rPr>
              <w:t>200</w:t>
            </w:r>
          </w:p>
        </w:tc>
        <w:tc>
          <w:tcPr>
            <w:tcW w:w="186" w:type="pct"/>
            <w:tcBorders>
              <w:top w:val="single" w:sz="4" w:space="0" w:color="auto"/>
              <w:left w:val="single" w:sz="4" w:space="0" w:color="auto"/>
              <w:bottom w:val="single" w:sz="4" w:space="0" w:color="auto"/>
              <w:right w:val="single" w:sz="4" w:space="0" w:color="auto"/>
            </w:tcBorders>
            <w:shd w:val="clear" w:color="000000" w:fill="FFFFFF"/>
          </w:tcPr>
          <w:p w14:paraId="0A3F5631"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w:t>
            </w:r>
          </w:p>
        </w:tc>
        <w:tc>
          <w:tcPr>
            <w:tcW w:w="213" w:type="pct"/>
            <w:tcBorders>
              <w:top w:val="single" w:sz="4" w:space="0" w:color="auto"/>
              <w:left w:val="single" w:sz="4" w:space="0" w:color="auto"/>
              <w:bottom w:val="single" w:sz="4" w:space="0" w:color="auto"/>
              <w:right w:val="single" w:sz="4" w:space="0" w:color="auto"/>
            </w:tcBorders>
            <w:shd w:val="clear" w:color="000000" w:fill="FFFFFF"/>
          </w:tcPr>
          <w:p w14:paraId="3ADA484E"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w:t>
            </w:r>
          </w:p>
        </w:tc>
        <w:tc>
          <w:tcPr>
            <w:tcW w:w="230" w:type="pct"/>
            <w:tcBorders>
              <w:top w:val="single" w:sz="4" w:space="0" w:color="auto"/>
              <w:left w:val="single" w:sz="4" w:space="0" w:color="auto"/>
              <w:bottom w:val="single" w:sz="4" w:space="0" w:color="auto"/>
              <w:right w:val="single" w:sz="4" w:space="0" w:color="auto"/>
            </w:tcBorders>
            <w:shd w:val="clear" w:color="000000" w:fill="FFFFFF"/>
          </w:tcPr>
          <w:p w14:paraId="63149C25"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w:t>
            </w:r>
          </w:p>
        </w:tc>
        <w:tc>
          <w:tcPr>
            <w:tcW w:w="216" w:type="pct"/>
            <w:tcBorders>
              <w:top w:val="single" w:sz="4" w:space="0" w:color="auto"/>
              <w:left w:val="single" w:sz="4" w:space="0" w:color="auto"/>
              <w:bottom w:val="single" w:sz="4" w:space="0" w:color="auto"/>
              <w:right w:val="single" w:sz="4" w:space="0" w:color="auto"/>
            </w:tcBorders>
            <w:shd w:val="clear" w:color="000000" w:fill="FFFFFF"/>
          </w:tcPr>
          <w:p w14:paraId="28B7200B"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w:t>
            </w:r>
          </w:p>
        </w:tc>
        <w:tc>
          <w:tcPr>
            <w:tcW w:w="276" w:type="pct"/>
            <w:tcBorders>
              <w:top w:val="single" w:sz="4" w:space="0" w:color="auto"/>
              <w:left w:val="single" w:sz="4" w:space="0" w:color="auto"/>
              <w:bottom w:val="single" w:sz="4" w:space="0" w:color="auto"/>
              <w:right w:val="single" w:sz="4" w:space="0" w:color="auto"/>
            </w:tcBorders>
            <w:shd w:val="clear" w:color="000000" w:fill="FFFFFF"/>
          </w:tcPr>
          <w:p w14:paraId="14550F5B"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w:t>
            </w:r>
          </w:p>
        </w:tc>
        <w:tc>
          <w:tcPr>
            <w:tcW w:w="282" w:type="pct"/>
            <w:tcBorders>
              <w:top w:val="single" w:sz="4" w:space="0" w:color="auto"/>
              <w:left w:val="single" w:sz="4" w:space="0" w:color="auto"/>
              <w:bottom w:val="single" w:sz="4" w:space="0" w:color="auto"/>
              <w:right w:val="single" w:sz="4" w:space="0" w:color="auto"/>
            </w:tcBorders>
            <w:shd w:val="clear" w:color="000000" w:fill="FFFFFF"/>
          </w:tcPr>
          <w:p w14:paraId="1E3AC2DE"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14:paraId="4F5289F3"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0-1</w:t>
            </w:r>
          </w:p>
        </w:tc>
        <w:tc>
          <w:tcPr>
            <w:tcW w:w="340" w:type="pct"/>
            <w:tcBorders>
              <w:top w:val="single" w:sz="4" w:space="0" w:color="auto"/>
              <w:left w:val="single" w:sz="4" w:space="0" w:color="auto"/>
              <w:bottom w:val="single" w:sz="4" w:space="0" w:color="auto"/>
              <w:right w:val="single" w:sz="4" w:space="0" w:color="auto"/>
            </w:tcBorders>
            <w:shd w:val="clear" w:color="000000" w:fill="FFFFFF"/>
          </w:tcPr>
          <w:p w14:paraId="2C831E2C"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0-10</w:t>
            </w:r>
          </w:p>
        </w:tc>
        <w:tc>
          <w:tcPr>
            <w:tcW w:w="329" w:type="pct"/>
            <w:tcBorders>
              <w:top w:val="single" w:sz="4" w:space="0" w:color="auto"/>
              <w:left w:val="single" w:sz="4" w:space="0" w:color="auto"/>
              <w:bottom w:val="single" w:sz="4" w:space="0" w:color="auto"/>
              <w:right w:val="single" w:sz="4" w:space="0" w:color="auto"/>
            </w:tcBorders>
            <w:shd w:val="clear" w:color="000000" w:fill="FFFFFF"/>
          </w:tcPr>
          <w:p w14:paraId="3D29513B"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45-65</w:t>
            </w:r>
          </w:p>
        </w:tc>
        <w:tc>
          <w:tcPr>
            <w:tcW w:w="329" w:type="pct"/>
            <w:tcBorders>
              <w:top w:val="single" w:sz="4" w:space="0" w:color="auto"/>
              <w:left w:val="single" w:sz="4" w:space="0" w:color="auto"/>
              <w:bottom w:val="single" w:sz="4" w:space="0" w:color="auto"/>
              <w:right w:val="single" w:sz="4" w:space="0" w:color="auto"/>
            </w:tcBorders>
            <w:shd w:val="clear" w:color="000000" w:fill="FFFFFF"/>
          </w:tcPr>
          <w:p w14:paraId="751E16B4"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25-45</w:t>
            </w:r>
          </w:p>
        </w:tc>
        <w:tc>
          <w:tcPr>
            <w:tcW w:w="306" w:type="pct"/>
            <w:tcBorders>
              <w:top w:val="single" w:sz="4" w:space="0" w:color="auto"/>
              <w:left w:val="single" w:sz="4" w:space="0" w:color="auto"/>
              <w:bottom w:val="single" w:sz="4" w:space="0" w:color="auto"/>
              <w:right w:val="single" w:sz="4" w:space="0" w:color="auto"/>
            </w:tcBorders>
            <w:shd w:val="clear" w:color="000000" w:fill="FFFFFF"/>
          </w:tcPr>
          <w:p w14:paraId="1E59E22A" w14:textId="77777777" w:rsidR="0096034B" w:rsidRPr="006B53D8" w:rsidRDefault="0096034B" w:rsidP="0096034B">
            <w:pPr>
              <w:widowControl/>
              <w:spacing w:line="340" w:lineRule="exact"/>
              <w:jc w:val="center"/>
              <w:rPr>
                <w:noProof/>
                <w:kern w:val="0"/>
                <w:sz w:val="18"/>
                <w:szCs w:val="18"/>
              </w:rPr>
            </w:pPr>
            <w:r w:rsidRPr="006B53D8">
              <w:rPr>
                <w:noProof/>
                <w:kern w:val="0"/>
                <w:sz w:val="18"/>
                <w:szCs w:val="18"/>
              </w:rPr>
              <w:t>0-3</w:t>
            </w:r>
          </w:p>
        </w:tc>
        <w:tc>
          <w:tcPr>
            <w:tcW w:w="359" w:type="pct"/>
            <w:tcBorders>
              <w:top w:val="single" w:sz="4" w:space="0" w:color="auto"/>
              <w:left w:val="single" w:sz="4" w:space="0" w:color="auto"/>
              <w:bottom w:val="single" w:sz="4" w:space="0" w:color="auto"/>
              <w:right w:val="single" w:sz="4" w:space="0" w:color="auto"/>
            </w:tcBorders>
            <w:shd w:val="clear" w:color="000000" w:fill="FFFFFF"/>
          </w:tcPr>
          <w:p w14:paraId="794638F3" w14:textId="77777777" w:rsidR="0096034B" w:rsidRPr="006B53D8" w:rsidRDefault="0096034B" w:rsidP="0096034B">
            <w:pPr>
              <w:widowControl/>
              <w:spacing w:line="340" w:lineRule="exact"/>
              <w:jc w:val="center"/>
              <w:rPr>
                <w:noProof/>
                <w:kern w:val="0"/>
                <w:sz w:val="18"/>
                <w:szCs w:val="18"/>
              </w:rPr>
            </w:pPr>
            <w:r w:rsidRPr="006B53D8">
              <w:rPr>
                <w:rFonts w:asciiTheme="minorEastAsia" w:hAnsiTheme="minorEastAsia"/>
                <w:noProof/>
                <w:kern w:val="0"/>
                <w:sz w:val="18"/>
                <w:szCs w:val="18"/>
              </w:rPr>
              <w:t>≤</w:t>
            </w:r>
            <w:r w:rsidRPr="006B53D8">
              <w:rPr>
                <w:noProof/>
                <w:kern w:val="0"/>
                <w:sz w:val="18"/>
                <w:szCs w:val="18"/>
              </w:rPr>
              <w:t>48</w:t>
            </w:r>
          </w:p>
        </w:tc>
      </w:tr>
    </w:tbl>
    <w:p w14:paraId="28AAA178" w14:textId="77777777" w:rsidR="00044C4A" w:rsidRDefault="0096034B">
      <w:pPr>
        <w:autoSpaceDE w:val="0"/>
        <w:autoSpaceDN w:val="0"/>
        <w:adjustRightInd w:val="0"/>
        <w:spacing w:beforeLines="50" w:before="156" w:line="340" w:lineRule="exact"/>
        <w:ind w:firstLineChars="200" w:firstLine="420"/>
        <w:jc w:val="left"/>
        <w:rPr>
          <w:rFonts w:ascii="Times New Roman" w:hAnsi="Times New Roman" w:cs="Times New Roman"/>
          <w:szCs w:val="21"/>
        </w:rPr>
      </w:pPr>
      <w:r>
        <w:rPr>
          <w:rFonts w:ascii="Times New Roman" w:hAnsi="Times New Roman" w:cs="Times New Roman"/>
          <w:szCs w:val="21"/>
        </w:rPr>
        <w:t xml:space="preserve">4.3 </w:t>
      </w:r>
      <w:r>
        <w:rPr>
          <w:rFonts w:ascii="Times New Roman" w:hAnsi="Times New Roman" w:cs="Times New Roman"/>
          <w:szCs w:val="21"/>
        </w:rPr>
        <w:t>含泥量的确定：含泥量太高固化剂耗量增大，影响砂子与固化剂的粘附力，应严格控制。应按表</w:t>
      </w:r>
      <w:r>
        <w:rPr>
          <w:rFonts w:ascii="Times New Roman" w:hAnsi="Times New Roman" w:cs="Times New Roman"/>
          <w:szCs w:val="21"/>
        </w:rPr>
        <w:t> 3 </w:t>
      </w:r>
      <w:r>
        <w:rPr>
          <w:rFonts w:ascii="Times New Roman" w:hAnsi="Times New Roman" w:cs="Times New Roman"/>
          <w:szCs w:val="21"/>
        </w:rPr>
        <w:t>控制。</w:t>
      </w:r>
    </w:p>
    <w:p w14:paraId="35014E76"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 xml:space="preserve">4.4 </w:t>
      </w:r>
      <w:r>
        <w:rPr>
          <w:rFonts w:ascii="Times New Roman" w:hAnsi="Times New Roman" w:cs="Times New Roman"/>
          <w:szCs w:val="21"/>
        </w:rPr>
        <w:t>酸耗值的确定：酸耗值高低影响</w:t>
      </w:r>
      <w:r>
        <w:rPr>
          <w:rFonts w:ascii="Times New Roman" w:hAnsi="Times New Roman" w:cs="Times New Roman"/>
          <w:szCs w:val="21"/>
        </w:rPr>
        <w:t> 3D </w:t>
      </w:r>
      <w:r>
        <w:rPr>
          <w:rFonts w:ascii="Times New Roman" w:hAnsi="Times New Roman" w:cs="Times New Roman"/>
          <w:szCs w:val="21"/>
        </w:rPr>
        <w:t>打印液料加入量，影响固化剂加入量和型砂硬化情况，应进行合理控制。</w:t>
      </w:r>
    </w:p>
    <w:p w14:paraId="0E2BE4DB"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 xml:space="preserve">4.5 </w:t>
      </w:r>
      <w:r>
        <w:rPr>
          <w:rFonts w:ascii="Times New Roman" w:hAnsi="Times New Roman" w:cs="Times New Roman"/>
          <w:szCs w:val="21"/>
        </w:rPr>
        <w:t>灼减量的确定：灼减量增加，发气量随之增加，应按表</w:t>
      </w:r>
      <w:r>
        <w:rPr>
          <w:rFonts w:ascii="Times New Roman" w:hAnsi="Times New Roman" w:cs="Times New Roman"/>
          <w:szCs w:val="21"/>
        </w:rPr>
        <w:t> 3 </w:t>
      </w:r>
      <w:r>
        <w:rPr>
          <w:rFonts w:ascii="Times New Roman" w:hAnsi="Times New Roman" w:cs="Times New Roman"/>
          <w:szCs w:val="21"/>
        </w:rPr>
        <w:t>控制。</w:t>
      </w:r>
    </w:p>
    <w:p w14:paraId="44F74CD2"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 xml:space="preserve">4.6 </w:t>
      </w:r>
      <w:r>
        <w:rPr>
          <w:rFonts w:ascii="Times New Roman" w:hAnsi="Times New Roman" w:cs="Times New Roman"/>
          <w:szCs w:val="21"/>
        </w:rPr>
        <w:t>含水量的确定：含水量越高影响</w:t>
      </w:r>
      <w:r>
        <w:rPr>
          <w:rFonts w:ascii="Times New Roman" w:hAnsi="Times New Roman" w:cs="Times New Roman"/>
          <w:szCs w:val="21"/>
        </w:rPr>
        <w:t> 3D </w:t>
      </w:r>
      <w:r>
        <w:rPr>
          <w:rFonts w:ascii="Times New Roman" w:hAnsi="Times New Roman" w:cs="Times New Roman"/>
          <w:szCs w:val="21"/>
        </w:rPr>
        <w:t>打印硬化速度，直接影响清砂时间，最终也会影响型砂强度。应按表</w:t>
      </w:r>
      <w:r>
        <w:rPr>
          <w:rFonts w:ascii="Times New Roman" w:hAnsi="Times New Roman" w:cs="Times New Roman"/>
          <w:szCs w:val="21"/>
        </w:rPr>
        <w:t> 3 </w:t>
      </w:r>
      <w:r>
        <w:rPr>
          <w:rFonts w:ascii="Times New Roman" w:hAnsi="Times New Roman" w:cs="Times New Roman"/>
          <w:szCs w:val="21"/>
        </w:rPr>
        <w:t>控制。</w:t>
      </w:r>
    </w:p>
    <w:p w14:paraId="5E4AF505"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 xml:space="preserve">4.7 </w:t>
      </w:r>
      <w:r>
        <w:rPr>
          <w:rFonts w:ascii="Times New Roman" w:hAnsi="Times New Roman" w:cs="Times New Roman"/>
          <w:szCs w:val="21"/>
        </w:rPr>
        <w:t>松装密度的确定：确定砂型的密度，保证尺寸、体积及强度不受影响，应按表</w:t>
      </w:r>
      <w:r>
        <w:rPr>
          <w:rFonts w:ascii="Times New Roman" w:hAnsi="Times New Roman" w:cs="Times New Roman"/>
          <w:szCs w:val="21"/>
        </w:rPr>
        <w:t> 3 </w:t>
      </w:r>
      <w:r>
        <w:rPr>
          <w:rFonts w:ascii="Times New Roman" w:hAnsi="Times New Roman" w:cs="Times New Roman"/>
          <w:szCs w:val="21"/>
        </w:rPr>
        <w:t>控制。</w:t>
      </w:r>
    </w:p>
    <w:p w14:paraId="7CA6ADC2"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 xml:space="preserve">4.8 </w:t>
      </w:r>
      <w:r>
        <w:rPr>
          <w:rFonts w:ascii="Times New Roman" w:hAnsi="Times New Roman" w:cs="Times New Roman"/>
          <w:szCs w:val="21"/>
        </w:rPr>
        <w:t>角形因数、流动性及休止角的确定：影响砂子流动性，铺粉的顺畅性，以及决定铺粉口的大小</w:t>
      </w:r>
      <w:r>
        <w:rPr>
          <w:rFonts w:ascii="Times New Roman" w:hAnsi="Times New Roman" w:cs="Times New Roman" w:hint="eastAsia"/>
          <w:szCs w:val="21"/>
        </w:rPr>
        <w:t>，</w:t>
      </w:r>
      <w:r>
        <w:rPr>
          <w:rFonts w:ascii="Times New Roman" w:hAnsi="Times New Roman" w:cs="Times New Roman"/>
          <w:szCs w:val="21"/>
        </w:rPr>
        <w:t>应按表</w:t>
      </w:r>
      <w:r>
        <w:rPr>
          <w:rFonts w:ascii="Times New Roman" w:hAnsi="Times New Roman" w:cs="Times New Roman"/>
          <w:szCs w:val="21"/>
        </w:rPr>
        <w:t> 3 </w:t>
      </w:r>
      <w:r>
        <w:rPr>
          <w:rFonts w:ascii="Times New Roman" w:hAnsi="Times New Roman" w:cs="Times New Roman"/>
          <w:szCs w:val="21"/>
        </w:rPr>
        <w:t>控制。</w:t>
      </w:r>
    </w:p>
    <w:p w14:paraId="2164EFBA" w14:textId="30C21ED0"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含泥量、酸耗值、灼减量、含水量、流动性、角形因数及休止角等指标波动范围宽，对</w:t>
      </w:r>
      <w:r>
        <w:rPr>
          <w:rFonts w:ascii="Times New Roman" w:hAnsi="Times New Roman" w:cs="Times New Roman"/>
          <w:szCs w:val="21"/>
        </w:rPr>
        <w:t> </w:t>
      </w:r>
      <w:r w:rsidR="004E0881">
        <w:rPr>
          <w:rFonts w:ascii="Times New Roman" w:hAnsi="Times New Roman" w:cs="Times New Roman"/>
          <w:szCs w:val="21"/>
        </w:rPr>
        <w:t>粘结剂喷射</w:t>
      </w:r>
      <w:r>
        <w:rPr>
          <w:rFonts w:ascii="Times New Roman" w:hAnsi="Times New Roman" w:cs="Times New Roman"/>
          <w:szCs w:val="21"/>
        </w:rPr>
        <w:t>影响较大，为了达到检验、试验结果的一致性，将</w:t>
      </w:r>
      <w:r>
        <w:rPr>
          <w:rFonts w:ascii="Times New Roman" w:hAnsi="Times New Roman" w:cs="Times New Roman"/>
          <w:szCs w:val="21"/>
        </w:rPr>
        <w:t> </w:t>
      </w:r>
      <w:r w:rsidR="004E0881">
        <w:rPr>
          <w:rFonts w:ascii="Times New Roman" w:hAnsi="Times New Roman" w:cs="Times New Roman"/>
          <w:szCs w:val="21"/>
        </w:rPr>
        <w:t>粘结剂喷射</w:t>
      </w:r>
      <w:r>
        <w:rPr>
          <w:rFonts w:ascii="Times New Roman" w:hAnsi="Times New Roman" w:cs="Times New Roman"/>
          <w:szCs w:val="21"/>
        </w:rPr>
        <w:t>用硅砂指标定在一定范围内，见表</w:t>
      </w:r>
      <w:r>
        <w:rPr>
          <w:rFonts w:ascii="Times New Roman" w:hAnsi="Times New Roman" w:cs="Times New Roman"/>
          <w:szCs w:val="21"/>
        </w:rPr>
        <w:t> 3</w:t>
      </w:r>
      <w:r>
        <w:rPr>
          <w:rFonts w:ascii="Times New Roman" w:hAnsi="Times New Roman" w:cs="Times New Roman" w:hint="eastAsia"/>
          <w:szCs w:val="21"/>
        </w:rPr>
        <w:t>。</w:t>
      </w:r>
    </w:p>
    <w:p w14:paraId="384D7CFA" w14:textId="77777777" w:rsidR="00044C4A" w:rsidRDefault="0096034B">
      <w:pPr>
        <w:autoSpaceDE w:val="0"/>
        <w:autoSpaceDN w:val="0"/>
        <w:adjustRightInd w:val="0"/>
        <w:spacing w:beforeLines="50" w:before="156" w:afterLines="50" w:after="156" w:line="340" w:lineRule="exact"/>
        <w:ind w:firstLineChars="200" w:firstLine="420"/>
        <w:jc w:val="center"/>
        <w:rPr>
          <w:rFonts w:ascii="Times New Roman" w:hAnsi="Times New Roman" w:cs="Times New Roman"/>
          <w:szCs w:val="21"/>
        </w:rPr>
      </w:pPr>
      <w:r>
        <w:rPr>
          <w:rFonts w:ascii="黑体" w:eastAsia="黑体" w:hAnsi="黑体" w:cs="Times New Roman"/>
          <w:szCs w:val="21"/>
        </w:rPr>
        <w:t>表3 各参数要求</w:t>
      </w:r>
    </w:p>
    <w:tbl>
      <w:tblPr>
        <w:tblStyle w:val="af8"/>
        <w:tblW w:w="0" w:type="auto"/>
        <w:tblLook w:val="04A0" w:firstRow="1" w:lastRow="0" w:firstColumn="1" w:lastColumn="0" w:noHBand="0" w:noVBand="1"/>
      </w:tblPr>
      <w:tblGrid>
        <w:gridCol w:w="1030"/>
        <w:gridCol w:w="781"/>
        <w:gridCol w:w="903"/>
        <w:gridCol w:w="1364"/>
        <w:gridCol w:w="799"/>
        <w:gridCol w:w="800"/>
        <w:gridCol w:w="1101"/>
        <w:gridCol w:w="936"/>
        <w:gridCol w:w="756"/>
        <w:gridCol w:w="818"/>
      </w:tblGrid>
      <w:tr w:rsidR="0096034B" w14:paraId="1F51D973" w14:textId="77777777" w:rsidTr="0096034B">
        <w:tc>
          <w:tcPr>
            <w:tcW w:w="1030" w:type="dxa"/>
            <w:vAlign w:val="center"/>
          </w:tcPr>
          <w:p w14:paraId="0FC04476"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r>
              <w:rPr>
                <w:rFonts w:asciiTheme="minorEastAsia" w:hAnsiTheme="minorEastAsia" w:cs="Times New Roman"/>
                <w:sz w:val="18"/>
                <w:szCs w:val="18"/>
              </w:rPr>
              <w:t>参数</w:t>
            </w:r>
          </w:p>
        </w:tc>
        <w:tc>
          <w:tcPr>
            <w:tcW w:w="781" w:type="dxa"/>
          </w:tcPr>
          <w:p w14:paraId="5E0F1AD6" w14:textId="77777777" w:rsidR="0096034B" w:rsidRDefault="0096034B" w:rsidP="0096034B">
            <w:pPr>
              <w:autoSpaceDE w:val="0"/>
              <w:autoSpaceDN w:val="0"/>
              <w:adjustRightInd w:val="0"/>
              <w:spacing w:beforeLines="50" w:before="156" w:line="340" w:lineRule="exact"/>
              <w:jc w:val="center"/>
              <w:rPr>
                <w:rFonts w:asciiTheme="minorEastAsia" w:hAnsiTheme="minorEastAsia" w:cs="Times New Roman"/>
                <w:sz w:val="18"/>
                <w:szCs w:val="18"/>
              </w:rPr>
            </w:pPr>
            <w:r>
              <w:rPr>
                <w:rFonts w:asciiTheme="minorEastAsia" w:hAnsiTheme="minorEastAsia" w:cs="Times New Roman" w:hint="eastAsia"/>
                <w:sz w:val="18"/>
                <w:szCs w:val="18"/>
              </w:rPr>
              <w:t>类别</w:t>
            </w:r>
          </w:p>
        </w:tc>
        <w:tc>
          <w:tcPr>
            <w:tcW w:w="903" w:type="dxa"/>
            <w:vAlign w:val="center"/>
          </w:tcPr>
          <w:p w14:paraId="048577E3"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r>
              <w:rPr>
                <w:rFonts w:asciiTheme="minorEastAsia" w:hAnsiTheme="minorEastAsia" w:cs="Times New Roman"/>
                <w:sz w:val="18"/>
                <w:szCs w:val="18"/>
              </w:rPr>
              <w:t>含泥量（%）</w:t>
            </w:r>
          </w:p>
        </w:tc>
        <w:tc>
          <w:tcPr>
            <w:tcW w:w="1364" w:type="dxa"/>
            <w:vAlign w:val="center"/>
          </w:tcPr>
          <w:p w14:paraId="0F54E169"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r>
              <w:rPr>
                <w:rFonts w:asciiTheme="minorEastAsia" w:hAnsiTheme="minorEastAsia" w:cs="Times New Roman"/>
                <w:sz w:val="18"/>
                <w:szCs w:val="18"/>
              </w:rPr>
              <w:t>酸耗值</w:t>
            </w:r>
          </w:p>
          <w:p w14:paraId="4658377C"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r>
              <w:rPr>
                <w:rFonts w:asciiTheme="minorEastAsia" w:hAnsiTheme="minorEastAsia" w:cs="Times New Roman"/>
                <w:sz w:val="18"/>
                <w:szCs w:val="18"/>
              </w:rPr>
              <w:t>（ml）</w:t>
            </w:r>
          </w:p>
        </w:tc>
        <w:tc>
          <w:tcPr>
            <w:tcW w:w="799" w:type="dxa"/>
            <w:vAlign w:val="center"/>
          </w:tcPr>
          <w:p w14:paraId="41556EAE"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r>
              <w:rPr>
                <w:rFonts w:asciiTheme="minorEastAsia" w:hAnsiTheme="minorEastAsia" w:cs="Times New Roman"/>
                <w:sz w:val="18"/>
                <w:szCs w:val="18"/>
              </w:rPr>
              <w:t>灼减量（%）</w:t>
            </w:r>
          </w:p>
        </w:tc>
        <w:tc>
          <w:tcPr>
            <w:tcW w:w="800" w:type="dxa"/>
            <w:vAlign w:val="center"/>
          </w:tcPr>
          <w:p w14:paraId="0583F2DD"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r>
              <w:rPr>
                <w:rFonts w:asciiTheme="minorEastAsia" w:hAnsiTheme="minorEastAsia" w:cs="Times New Roman"/>
                <w:sz w:val="18"/>
                <w:szCs w:val="18"/>
              </w:rPr>
              <w:t>含水量（%）</w:t>
            </w:r>
          </w:p>
        </w:tc>
        <w:tc>
          <w:tcPr>
            <w:tcW w:w="1101" w:type="dxa"/>
            <w:vAlign w:val="center"/>
          </w:tcPr>
          <w:p w14:paraId="3208C01C"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r>
              <w:rPr>
                <w:rFonts w:asciiTheme="minorEastAsia" w:hAnsiTheme="minorEastAsia" w:cs="Times New Roman"/>
                <w:sz w:val="18"/>
                <w:szCs w:val="18"/>
              </w:rPr>
              <w:t>松装密度kg/cm</w:t>
            </w:r>
            <w:r>
              <w:rPr>
                <w:rFonts w:asciiTheme="minorEastAsia" w:hAnsiTheme="minorEastAsia" w:cs="Times New Roman"/>
                <w:sz w:val="18"/>
                <w:szCs w:val="18"/>
                <w:vertAlign w:val="superscript"/>
              </w:rPr>
              <w:t>3</w:t>
            </w:r>
          </w:p>
        </w:tc>
        <w:tc>
          <w:tcPr>
            <w:tcW w:w="936" w:type="dxa"/>
            <w:vAlign w:val="center"/>
          </w:tcPr>
          <w:p w14:paraId="14BEB204"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r>
              <w:rPr>
                <w:rFonts w:asciiTheme="minorEastAsia" w:hAnsiTheme="minorEastAsia" w:cs="Times New Roman"/>
                <w:sz w:val="18"/>
                <w:szCs w:val="18"/>
              </w:rPr>
              <w:t>流动性</w:t>
            </w:r>
          </w:p>
        </w:tc>
        <w:tc>
          <w:tcPr>
            <w:tcW w:w="756" w:type="dxa"/>
            <w:vAlign w:val="center"/>
          </w:tcPr>
          <w:p w14:paraId="72BFEDA3"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r>
              <w:rPr>
                <w:rFonts w:asciiTheme="minorEastAsia" w:hAnsiTheme="minorEastAsia" w:cs="Times New Roman"/>
                <w:sz w:val="18"/>
                <w:szCs w:val="18"/>
              </w:rPr>
              <w:t>角形</w:t>
            </w:r>
            <w:r>
              <w:rPr>
                <w:rFonts w:asciiTheme="minorEastAsia" w:hAnsiTheme="minorEastAsia" w:cs="Times New Roman" w:hint="eastAsia"/>
                <w:sz w:val="18"/>
                <w:szCs w:val="18"/>
              </w:rPr>
              <w:t xml:space="preserve"> </w:t>
            </w:r>
            <w:r>
              <w:rPr>
                <w:rFonts w:asciiTheme="minorEastAsia" w:hAnsiTheme="minorEastAsia" w:cs="Times New Roman"/>
                <w:sz w:val="18"/>
                <w:szCs w:val="18"/>
              </w:rPr>
              <w:t>因数</w:t>
            </w:r>
          </w:p>
        </w:tc>
        <w:tc>
          <w:tcPr>
            <w:tcW w:w="818" w:type="dxa"/>
            <w:vAlign w:val="center"/>
          </w:tcPr>
          <w:p w14:paraId="480C6A2B"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r>
              <w:rPr>
                <w:rFonts w:asciiTheme="minorEastAsia" w:hAnsiTheme="minorEastAsia" w:cs="Times New Roman"/>
                <w:sz w:val="18"/>
                <w:szCs w:val="18"/>
              </w:rPr>
              <w:t>休止角（°）</w:t>
            </w:r>
          </w:p>
        </w:tc>
      </w:tr>
      <w:tr w:rsidR="0096034B" w14:paraId="663CBA2B" w14:textId="77777777" w:rsidTr="0096034B">
        <w:tc>
          <w:tcPr>
            <w:tcW w:w="1030" w:type="dxa"/>
            <w:vMerge w:val="restart"/>
            <w:vAlign w:val="center"/>
          </w:tcPr>
          <w:p w14:paraId="220FE4D9"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r>
              <w:rPr>
                <w:rFonts w:asciiTheme="minorEastAsia" w:hAnsiTheme="minorEastAsia" w:cs="Times New Roman"/>
                <w:sz w:val="18"/>
                <w:szCs w:val="18"/>
              </w:rPr>
              <w:t>指标要求</w:t>
            </w:r>
          </w:p>
        </w:tc>
        <w:tc>
          <w:tcPr>
            <w:tcW w:w="781" w:type="dxa"/>
          </w:tcPr>
          <w:p w14:paraId="56CB2B07"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r>
              <w:rPr>
                <w:rFonts w:asciiTheme="minorEastAsia" w:hAnsiTheme="minorEastAsia" w:cs="Times New Roman" w:hint="eastAsia"/>
                <w:sz w:val="18"/>
                <w:szCs w:val="18"/>
              </w:rPr>
              <w:t>原砂</w:t>
            </w:r>
          </w:p>
        </w:tc>
        <w:tc>
          <w:tcPr>
            <w:tcW w:w="903" w:type="dxa"/>
            <w:vMerge w:val="restart"/>
            <w:vAlign w:val="center"/>
          </w:tcPr>
          <w:p w14:paraId="4B3E8F59"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r>
              <w:rPr>
                <w:rFonts w:asciiTheme="minorEastAsia" w:hAnsiTheme="minorEastAsia" w:cs="Times New Roman"/>
                <w:sz w:val="18"/>
                <w:szCs w:val="18"/>
              </w:rPr>
              <w:t>≤0.2</w:t>
            </w:r>
          </w:p>
        </w:tc>
        <w:tc>
          <w:tcPr>
            <w:tcW w:w="1364" w:type="dxa"/>
            <w:vAlign w:val="center"/>
          </w:tcPr>
          <w:p w14:paraId="3A0E2113" w14:textId="174B263E" w:rsidR="0096034B" w:rsidRDefault="0096034B" w:rsidP="0096034B">
            <w:pPr>
              <w:autoSpaceDE w:val="0"/>
              <w:autoSpaceDN w:val="0"/>
              <w:adjustRightInd w:val="0"/>
              <w:spacing w:line="340" w:lineRule="exact"/>
              <w:jc w:val="center"/>
              <w:rPr>
                <w:rFonts w:asciiTheme="minorEastAsia" w:hAnsiTheme="minorEastAsia" w:cs="Times New Roman"/>
                <w:sz w:val="18"/>
                <w:szCs w:val="18"/>
              </w:rPr>
            </w:pPr>
            <w:r>
              <w:rPr>
                <w:rFonts w:asciiTheme="minorEastAsia" w:hAnsiTheme="minorEastAsia" w:cs="Times New Roman"/>
                <w:sz w:val="18"/>
                <w:szCs w:val="18"/>
              </w:rPr>
              <w:t>≤</w:t>
            </w:r>
            <w:r w:rsidR="00481B4D">
              <w:rPr>
                <w:rFonts w:asciiTheme="minorEastAsia" w:hAnsiTheme="minorEastAsia" w:cs="Times New Roman"/>
                <w:sz w:val="18"/>
                <w:szCs w:val="18"/>
              </w:rPr>
              <w:t>5</w:t>
            </w:r>
          </w:p>
        </w:tc>
        <w:tc>
          <w:tcPr>
            <w:tcW w:w="799" w:type="dxa"/>
            <w:vMerge w:val="restart"/>
            <w:vAlign w:val="center"/>
          </w:tcPr>
          <w:p w14:paraId="4B17A447"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r>
              <w:rPr>
                <w:rFonts w:asciiTheme="minorEastAsia" w:hAnsiTheme="minorEastAsia" w:cs="Times New Roman"/>
                <w:sz w:val="18"/>
                <w:szCs w:val="18"/>
              </w:rPr>
              <w:t>≤0.3</w:t>
            </w:r>
          </w:p>
        </w:tc>
        <w:tc>
          <w:tcPr>
            <w:tcW w:w="800" w:type="dxa"/>
            <w:vAlign w:val="center"/>
          </w:tcPr>
          <w:p w14:paraId="6506117B" w14:textId="77777777" w:rsidR="0096034B" w:rsidRDefault="0096034B" w:rsidP="0096034B">
            <w:pPr>
              <w:autoSpaceDE w:val="0"/>
              <w:autoSpaceDN w:val="0"/>
              <w:adjustRightInd w:val="0"/>
              <w:spacing w:line="340" w:lineRule="exact"/>
              <w:jc w:val="center"/>
              <w:rPr>
                <w:rFonts w:asciiTheme="minorEastAsia" w:hAnsiTheme="minorEastAsia" w:cs="Times New Roman"/>
                <w:sz w:val="18"/>
                <w:szCs w:val="18"/>
              </w:rPr>
            </w:pPr>
            <w:r>
              <w:rPr>
                <w:rFonts w:asciiTheme="minorEastAsia" w:hAnsiTheme="minorEastAsia" w:cs="Times New Roman"/>
                <w:sz w:val="18"/>
                <w:szCs w:val="18"/>
              </w:rPr>
              <w:t>≤0.2</w:t>
            </w:r>
          </w:p>
        </w:tc>
        <w:tc>
          <w:tcPr>
            <w:tcW w:w="1101" w:type="dxa"/>
            <w:vMerge w:val="restart"/>
            <w:vAlign w:val="center"/>
          </w:tcPr>
          <w:p w14:paraId="34D985C8"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r>
              <w:rPr>
                <w:rFonts w:asciiTheme="minorEastAsia" w:hAnsiTheme="minorEastAsia" w:cs="Times New Roman"/>
                <w:sz w:val="18"/>
                <w:szCs w:val="18"/>
              </w:rPr>
              <w:t>≥1.35</w:t>
            </w:r>
          </w:p>
        </w:tc>
        <w:tc>
          <w:tcPr>
            <w:tcW w:w="936" w:type="dxa"/>
            <w:vMerge w:val="restart"/>
            <w:vAlign w:val="center"/>
          </w:tcPr>
          <w:p w14:paraId="17EE2B4A"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r>
              <w:rPr>
                <w:rFonts w:asciiTheme="minorEastAsia" w:hAnsiTheme="minorEastAsia" w:cs="Times New Roman"/>
                <w:sz w:val="18"/>
                <w:szCs w:val="18"/>
              </w:rPr>
              <w:t>20s/50g-40s/50g</w:t>
            </w:r>
          </w:p>
        </w:tc>
        <w:tc>
          <w:tcPr>
            <w:tcW w:w="756" w:type="dxa"/>
            <w:vMerge w:val="restart"/>
            <w:vAlign w:val="center"/>
          </w:tcPr>
          <w:p w14:paraId="26FF835C" w14:textId="394C743B" w:rsidR="0096034B" w:rsidRDefault="0096034B">
            <w:pPr>
              <w:autoSpaceDE w:val="0"/>
              <w:autoSpaceDN w:val="0"/>
              <w:adjustRightInd w:val="0"/>
              <w:spacing w:line="340" w:lineRule="exact"/>
              <w:jc w:val="center"/>
              <w:rPr>
                <w:rFonts w:asciiTheme="minorEastAsia" w:hAnsiTheme="minorEastAsia" w:cs="Times New Roman"/>
                <w:sz w:val="18"/>
                <w:szCs w:val="18"/>
              </w:rPr>
            </w:pPr>
            <w:r>
              <w:rPr>
                <w:rFonts w:asciiTheme="minorEastAsia" w:hAnsiTheme="minorEastAsia" w:cs="Times New Roman"/>
                <w:sz w:val="18"/>
                <w:szCs w:val="18"/>
              </w:rPr>
              <w:t>≤1.</w:t>
            </w:r>
            <w:r w:rsidR="00481B4D">
              <w:rPr>
                <w:rFonts w:asciiTheme="minorEastAsia" w:hAnsiTheme="minorEastAsia" w:cs="Times New Roman"/>
                <w:sz w:val="18"/>
                <w:szCs w:val="18"/>
              </w:rPr>
              <w:t>45</w:t>
            </w:r>
          </w:p>
        </w:tc>
        <w:tc>
          <w:tcPr>
            <w:tcW w:w="818" w:type="dxa"/>
            <w:vMerge w:val="restart"/>
            <w:vAlign w:val="center"/>
          </w:tcPr>
          <w:p w14:paraId="335F3338"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r>
              <w:rPr>
                <w:rFonts w:asciiTheme="minorEastAsia" w:hAnsiTheme="minorEastAsia" w:cs="Times New Roman"/>
                <w:sz w:val="18"/>
                <w:szCs w:val="18"/>
              </w:rPr>
              <w:t>＜32</w:t>
            </w:r>
          </w:p>
        </w:tc>
      </w:tr>
      <w:tr w:rsidR="0096034B" w14:paraId="0178E6E2" w14:textId="77777777" w:rsidTr="0096034B">
        <w:tc>
          <w:tcPr>
            <w:tcW w:w="1030" w:type="dxa"/>
            <w:vMerge/>
            <w:vAlign w:val="center"/>
          </w:tcPr>
          <w:p w14:paraId="42BEE0C2"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p>
        </w:tc>
        <w:tc>
          <w:tcPr>
            <w:tcW w:w="781" w:type="dxa"/>
          </w:tcPr>
          <w:p w14:paraId="2FC143DA"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r>
              <w:rPr>
                <w:rFonts w:asciiTheme="minorEastAsia" w:hAnsiTheme="minorEastAsia" w:cs="Times New Roman" w:hint="eastAsia"/>
                <w:sz w:val="18"/>
                <w:szCs w:val="18"/>
              </w:rPr>
              <w:t>再生砂</w:t>
            </w:r>
          </w:p>
        </w:tc>
        <w:tc>
          <w:tcPr>
            <w:tcW w:w="903" w:type="dxa"/>
            <w:vMerge/>
            <w:vAlign w:val="center"/>
          </w:tcPr>
          <w:p w14:paraId="2454BFB7"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p>
        </w:tc>
        <w:tc>
          <w:tcPr>
            <w:tcW w:w="1364" w:type="dxa"/>
            <w:vAlign w:val="center"/>
          </w:tcPr>
          <w:p w14:paraId="624B87D3" w14:textId="77777777" w:rsidR="0096034B" w:rsidRDefault="0096034B" w:rsidP="0096034B">
            <w:pPr>
              <w:autoSpaceDE w:val="0"/>
              <w:autoSpaceDN w:val="0"/>
              <w:adjustRightInd w:val="0"/>
              <w:spacing w:line="340" w:lineRule="exact"/>
              <w:jc w:val="center"/>
              <w:rPr>
                <w:rFonts w:asciiTheme="minorEastAsia" w:hAnsiTheme="minorEastAsia" w:cs="Times New Roman"/>
                <w:sz w:val="18"/>
                <w:szCs w:val="18"/>
              </w:rPr>
            </w:pPr>
            <w:r>
              <w:rPr>
                <w:rFonts w:asciiTheme="minorEastAsia" w:hAnsiTheme="minorEastAsia" w:cs="Times New Roman"/>
                <w:sz w:val="18"/>
                <w:szCs w:val="18"/>
              </w:rPr>
              <w:t xml:space="preserve">≤5.0 </w:t>
            </w:r>
          </w:p>
        </w:tc>
        <w:tc>
          <w:tcPr>
            <w:tcW w:w="799" w:type="dxa"/>
            <w:vMerge/>
            <w:vAlign w:val="center"/>
          </w:tcPr>
          <w:p w14:paraId="06A69A46"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p>
        </w:tc>
        <w:tc>
          <w:tcPr>
            <w:tcW w:w="800" w:type="dxa"/>
            <w:vAlign w:val="center"/>
          </w:tcPr>
          <w:p w14:paraId="40792321" w14:textId="77777777" w:rsidR="0096034B" w:rsidRDefault="0096034B" w:rsidP="0096034B">
            <w:pPr>
              <w:autoSpaceDE w:val="0"/>
              <w:autoSpaceDN w:val="0"/>
              <w:adjustRightInd w:val="0"/>
              <w:spacing w:line="340" w:lineRule="exact"/>
              <w:jc w:val="center"/>
              <w:rPr>
                <w:rFonts w:asciiTheme="minorEastAsia" w:hAnsiTheme="minorEastAsia" w:cs="Times New Roman"/>
                <w:sz w:val="18"/>
                <w:szCs w:val="18"/>
              </w:rPr>
            </w:pPr>
            <w:r>
              <w:rPr>
                <w:rFonts w:asciiTheme="minorEastAsia" w:hAnsiTheme="minorEastAsia" w:cs="Times New Roman"/>
                <w:sz w:val="18"/>
                <w:szCs w:val="18"/>
              </w:rPr>
              <w:t>≤0.1</w:t>
            </w:r>
          </w:p>
        </w:tc>
        <w:tc>
          <w:tcPr>
            <w:tcW w:w="1101" w:type="dxa"/>
            <w:vMerge/>
            <w:vAlign w:val="center"/>
          </w:tcPr>
          <w:p w14:paraId="02458F92"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p>
        </w:tc>
        <w:tc>
          <w:tcPr>
            <w:tcW w:w="936" w:type="dxa"/>
            <w:vMerge/>
            <w:vAlign w:val="center"/>
          </w:tcPr>
          <w:p w14:paraId="41A17AB4"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p>
        </w:tc>
        <w:tc>
          <w:tcPr>
            <w:tcW w:w="756" w:type="dxa"/>
            <w:vMerge/>
            <w:vAlign w:val="center"/>
          </w:tcPr>
          <w:p w14:paraId="6AED1ABD"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p>
        </w:tc>
        <w:tc>
          <w:tcPr>
            <w:tcW w:w="818" w:type="dxa"/>
            <w:vMerge/>
            <w:vAlign w:val="center"/>
          </w:tcPr>
          <w:p w14:paraId="2527C337" w14:textId="77777777" w:rsidR="0096034B" w:rsidRDefault="0096034B">
            <w:pPr>
              <w:autoSpaceDE w:val="0"/>
              <w:autoSpaceDN w:val="0"/>
              <w:adjustRightInd w:val="0"/>
              <w:spacing w:line="340" w:lineRule="exact"/>
              <w:jc w:val="center"/>
              <w:rPr>
                <w:rFonts w:asciiTheme="minorEastAsia" w:hAnsiTheme="minorEastAsia" w:cs="Times New Roman"/>
                <w:sz w:val="18"/>
                <w:szCs w:val="18"/>
              </w:rPr>
            </w:pPr>
          </w:p>
        </w:tc>
      </w:tr>
    </w:tbl>
    <w:p w14:paraId="163E0DAC" w14:textId="7947119C" w:rsidR="00044C4A" w:rsidRDefault="0096034B">
      <w:pPr>
        <w:autoSpaceDE w:val="0"/>
        <w:autoSpaceDN w:val="0"/>
        <w:adjustRightInd w:val="0"/>
        <w:spacing w:beforeLines="50" w:before="156" w:line="340" w:lineRule="exact"/>
        <w:ind w:firstLineChars="200" w:firstLine="420"/>
        <w:jc w:val="left"/>
        <w:rPr>
          <w:rFonts w:ascii="Times New Roman" w:hAnsi="Times New Roman" w:cs="Times New Roman"/>
          <w:szCs w:val="21"/>
        </w:rPr>
      </w:pPr>
      <w:r>
        <w:rPr>
          <w:rFonts w:ascii="Times New Roman" w:hAnsi="Times New Roman" w:cs="Times New Roman"/>
          <w:szCs w:val="21"/>
        </w:rPr>
        <w:lastRenderedPageBreak/>
        <w:t>参照行业标准的相关指标，并结合</w:t>
      </w:r>
      <w:r>
        <w:rPr>
          <w:rFonts w:ascii="Times New Roman" w:hAnsi="Times New Roman" w:cs="Times New Roman"/>
          <w:szCs w:val="21"/>
        </w:rPr>
        <w:t> </w:t>
      </w:r>
      <w:r w:rsidR="004E0881">
        <w:rPr>
          <w:rFonts w:ascii="Times New Roman" w:hAnsi="Times New Roman" w:cs="Times New Roman"/>
          <w:szCs w:val="21"/>
        </w:rPr>
        <w:t>粘结剂喷射</w:t>
      </w:r>
      <w:r>
        <w:rPr>
          <w:rFonts w:ascii="Times New Roman" w:hAnsi="Times New Roman" w:cs="Times New Roman"/>
          <w:szCs w:val="21"/>
        </w:rPr>
        <w:t>现场的使用要求及产品实际所达到的技术指标，确定以上参数。</w:t>
      </w:r>
    </w:p>
    <w:p w14:paraId="659F4158"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 xml:space="preserve">5 </w:t>
      </w:r>
      <w:r>
        <w:rPr>
          <w:rFonts w:ascii="Times New Roman" w:hAnsi="Times New Roman" w:cs="Times New Roman"/>
          <w:szCs w:val="21"/>
        </w:rPr>
        <w:t>试验方法</w:t>
      </w:r>
      <w:r>
        <w:rPr>
          <w:rFonts w:ascii="Times New Roman" w:hAnsi="Times New Roman" w:cs="Times New Roman" w:hint="eastAsia"/>
          <w:szCs w:val="21"/>
        </w:rPr>
        <w:t>；</w:t>
      </w:r>
    </w:p>
    <w:p w14:paraId="299ACBB6"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规定硅砂技术要求中各项目的测定方法。</w:t>
      </w:r>
    </w:p>
    <w:p w14:paraId="3285D524"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 xml:space="preserve">6 </w:t>
      </w:r>
      <w:r>
        <w:rPr>
          <w:rFonts w:ascii="Times New Roman" w:hAnsi="Times New Roman" w:cs="Times New Roman"/>
          <w:szCs w:val="21"/>
        </w:rPr>
        <w:t>检验规则</w:t>
      </w:r>
      <w:r>
        <w:rPr>
          <w:rFonts w:ascii="Times New Roman" w:hAnsi="Times New Roman" w:cs="Times New Roman" w:hint="eastAsia"/>
          <w:szCs w:val="21"/>
        </w:rPr>
        <w:t>；</w:t>
      </w:r>
    </w:p>
    <w:p w14:paraId="534E9F9E"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规定了实验取样要求等。</w:t>
      </w:r>
    </w:p>
    <w:p w14:paraId="0A4E4C90"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 xml:space="preserve">7 </w:t>
      </w:r>
      <w:r>
        <w:rPr>
          <w:rFonts w:ascii="Times New Roman" w:hAnsi="Times New Roman" w:cs="Times New Roman"/>
          <w:szCs w:val="21"/>
        </w:rPr>
        <w:t>包装、标志、运输和贮存：规定了包装、标示等要求。</w:t>
      </w:r>
    </w:p>
    <w:p w14:paraId="78DBF3D2" w14:textId="77777777" w:rsidR="00044C4A" w:rsidRDefault="0096034B">
      <w:pPr>
        <w:spacing w:beforeLines="50" w:before="156" w:afterLines="50" w:after="156" w:line="340" w:lineRule="exact"/>
        <w:rPr>
          <w:rFonts w:ascii="Times New Roman" w:eastAsia="黑体" w:hAnsi="Times New Roman" w:cs="Times New Roman"/>
          <w:sz w:val="24"/>
          <w:szCs w:val="24"/>
        </w:rPr>
      </w:pPr>
      <w:r>
        <w:rPr>
          <w:rFonts w:ascii="Times New Roman" w:eastAsia="黑体" w:hAnsi="Times New Roman" w:cs="Times New Roman"/>
          <w:sz w:val="24"/>
          <w:szCs w:val="24"/>
        </w:rPr>
        <w:t>5</w:t>
      </w:r>
      <w:r>
        <w:rPr>
          <w:rFonts w:ascii="Times New Roman" w:eastAsia="黑体" w:hAnsi="Times New Roman" w:cs="Times New Roman"/>
          <w:sz w:val="24"/>
          <w:szCs w:val="24"/>
        </w:rPr>
        <w:t>、主要试验（或验证）结果的分析、综述报告、技术经济论证，预期的经济效果等</w:t>
      </w:r>
    </w:p>
    <w:p w14:paraId="2925B261" w14:textId="77777777" w:rsidR="00044C4A" w:rsidRDefault="0096034B">
      <w:pPr>
        <w:spacing w:beforeLines="50" w:before="156" w:afterLines="50" w:after="156" w:line="340" w:lineRule="exact"/>
        <w:rPr>
          <w:rFonts w:ascii="Times New Roman" w:hAnsi="Times New Roman" w:cs="Times New Roman"/>
          <w:szCs w:val="21"/>
        </w:rPr>
      </w:pPr>
      <w:r>
        <w:rPr>
          <w:rFonts w:ascii="Times New Roman" w:hAnsi="Times New Roman" w:cs="Times New Roman"/>
          <w:szCs w:val="21"/>
        </w:rPr>
        <w:t>5.1</w:t>
      </w:r>
      <w:r>
        <w:rPr>
          <w:rFonts w:ascii="Times New Roman" w:hAnsi="Times New Roman" w:cs="Times New Roman"/>
          <w:szCs w:val="21"/>
        </w:rPr>
        <w:t>实验室对比几家供应商的原砂成分，二氧化硅含量越高使用效果越好，</w:t>
      </w:r>
      <w:r>
        <w:rPr>
          <w:rFonts w:ascii="Times New Roman" w:hAnsi="Times New Roman" w:cs="Times New Roman"/>
          <w:color w:val="000000"/>
          <w:kern w:val="24"/>
          <w:szCs w:val="21"/>
        </w:rPr>
        <w:t>Al</w:t>
      </w:r>
      <w:r>
        <w:rPr>
          <w:rFonts w:ascii="Times New Roman" w:hAnsi="Times New Roman" w:cs="Times New Roman"/>
          <w:color w:val="000000"/>
          <w:kern w:val="24"/>
          <w:position w:val="-5"/>
          <w:szCs w:val="21"/>
          <w:vertAlign w:val="subscript"/>
        </w:rPr>
        <w:t>2</w:t>
      </w:r>
      <w:r>
        <w:rPr>
          <w:rFonts w:ascii="Times New Roman" w:hAnsi="Times New Roman" w:cs="Times New Roman"/>
          <w:color w:val="000000"/>
          <w:kern w:val="24"/>
          <w:szCs w:val="21"/>
        </w:rPr>
        <w:t>O</w:t>
      </w:r>
      <w:r>
        <w:rPr>
          <w:rFonts w:ascii="Times New Roman" w:hAnsi="Times New Roman" w:cs="Times New Roman"/>
          <w:color w:val="000000"/>
          <w:kern w:val="24"/>
          <w:position w:val="-5"/>
          <w:szCs w:val="21"/>
          <w:vertAlign w:val="subscript"/>
        </w:rPr>
        <w:t>3</w:t>
      </w:r>
      <w:r>
        <w:rPr>
          <w:rFonts w:ascii="Times New Roman" w:hAnsi="Times New Roman" w:cs="Times New Roman"/>
          <w:color w:val="000000"/>
          <w:kern w:val="24"/>
          <w:szCs w:val="21"/>
        </w:rPr>
        <w:t>、</w:t>
      </w:r>
      <w:r>
        <w:rPr>
          <w:rFonts w:ascii="Times New Roman" w:hAnsi="Times New Roman" w:cs="Times New Roman"/>
          <w:color w:val="000000"/>
          <w:kern w:val="24"/>
          <w:szCs w:val="21"/>
        </w:rPr>
        <w:t>K</w:t>
      </w:r>
      <w:r>
        <w:rPr>
          <w:rFonts w:ascii="Times New Roman" w:hAnsi="Times New Roman" w:cs="Times New Roman"/>
          <w:color w:val="000000"/>
          <w:kern w:val="24"/>
          <w:position w:val="-5"/>
          <w:szCs w:val="21"/>
          <w:vertAlign w:val="subscript"/>
        </w:rPr>
        <w:t>2</w:t>
      </w:r>
      <w:r>
        <w:rPr>
          <w:rFonts w:ascii="Times New Roman" w:hAnsi="Times New Roman" w:cs="Times New Roman"/>
          <w:color w:val="000000"/>
          <w:kern w:val="24"/>
          <w:szCs w:val="21"/>
        </w:rPr>
        <w:t>O</w:t>
      </w:r>
      <w:r>
        <w:rPr>
          <w:rFonts w:ascii="Times New Roman" w:hAnsi="Times New Roman" w:cs="Times New Roman"/>
          <w:color w:val="000000"/>
          <w:kern w:val="24"/>
          <w:szCs w:val="21"/>
        </w:rPr>
        <w:t>和</w:t>
      </w:r>
      <w:r>
        <w:rPr>
          <w:rFonts w:ascii="Times New Roman" w:hAnsi="Times New Roman" w:cs="Times New Roman"/>
          <w:color w:val="000000"/>
          <w:kern w:val="24"/>
          <w:szCs w:val="21"/>
        </w:rPr>
        <w:t>Na</w:t>
      </w:r>
      <w:r>
        <w:rPr>
          <w:rFonts w:ascii="Times New Roman" w:hAnsi="Times New Roman" w:cs="Times New Roman"/>
          <w:color w:val="000000"/>
          <w:kern w:val="24"/>
          <w:position w:val="-5"/>
          <w:szCs w:val="21"/>
          <w:vertAlign w:val="subscript"/>
        </w:rPr>
        <w:t>2</w:t>
      </w:r>
      <w:r>
        <w:rPr>
          <w:rFonts w:ascii="Times New Roman" w:hAnsi="Times New Roman" w:cs="Times New Roman"/>
          <w:color w:val="000000"/>
          <w:kern w:val="24"/>
          <w:szCs w:val="21"/>
        </w:rPr>
        <w:t>O</w:t>
      </w:r>
      <w:r>
        <w:rPr>
          <w:rFonts w:ascii="Times New Roman" w:hAnsi="Times New Roman" w:cs="Times New Roman"/>
          <w:color w:val="000000"/>
          <w:kern w:val="24"/>
          <w:szCs w:val="21"/>
        </w:rPr>
        <w:t>结果差异大，检测</w:t>
      </w:r>
      <w:r>
        <w:rPr>
          <w:rFonts w:ascii="Times New Roman" w:hAnsi="Times New Roman" w:cs="Times New Roman"/>
          <w:szCs w:val="21"/>
        </w:rPr>
        <w:t>结果见表</w:t>
      </w:r>
      <w:r>
        <w:rPr>
          <w:rFonts w:ascii="Times New Roman" w:hAnsi="Times New Roman" w:cs="Times New Roman"/>
          <w:szCs w:val="21"/>
        </w:rPr>
        <w:t>4</w:t>
      </w:r>
      <w:r>
        <w:rPr>
          <w:rFonts w:ascii="Times New Roman" w:hAnsi="Times New Roman" w:cs="Times New Roman" w:hint="eastAsia"/>
          <w:szCs w:val="21"/>
        </w:rPr>
        <w:t>，</w:t>
      </w:r>
      <w:r>
        <w:rPr>
          <w:rFonts w:ascii="Times New Roman" w:hAnsi="Times New Roman" w:cs="Times New Roman"/>
          <w:szCs w:val="21"/>
        </w:rPr>
        <w:t>应用结果见表</w:t>
      </w:r>
      <w:r>
        <w:rPr>
          <w:rFonts w:ascii="Times New Roman" w:hAnsi="Times New Roman" w:cs="Times New Roman" w:hint="eastAsia"/>
          <w:szCs w:val="21"/>
        </w:rPr>
        <w:t>5</w:t>
      </w:r>
      <w:r>
        <w:rPr>
          <w:rFonts w:ascii="Times New Roman" w:hAnsi="Times New Roman" w:cs="Times New Roman"/>
          <w:szCs w:val="21"/>
        </w:rPr>
        <w:t>。</w:t>
      </w:r>
    </w:p>
    <w:p w14:paraId="26390D14" w14:textId="3EF0A40B" w:rsidR="00044C4A" w:rsidRDefault="0096034B">
      <w:pPr>
        <w:autoSpaceDE w:val="0"/>
        <w:autoSpaceDN w:val="0"/>
        <w:adjustRightInd w:val="0"/>
        <w:spacing w:beforeLines="50" w:before="156" w:afterLines="50" w:after="156" w:line="340" w:lineRule="exact"/>
        <w:ind w:firstLineChars="200" w:firstLine="420"/>
        <w:jc w:val="center"/>
        <w:rPr>
          <w:rFonts w:ascii="黑体" w:eastAsia="黑体" w:hAnsi="黑体" w:cs="Times New Roman"/>
          <w:szCs w:val="21"/>
        </w:rPr>
      </w:pPr>
      <w:r>
        <w:rPr>
          <w:rFonts w:ascii="黑体" w:eastAsia="黑体" w:hAnsi="黑体" w:cs="Times New Roman"/>
          <w:szCs w:val="21"/>
        </w:rPr>
        <w:t>表4 实验室检测结果</w:t>
      </w:r>
    </w:p>
    <w:tbl>
      <w:tblPr>
        <w:tblpPr w:leftFromText="180" w:rightFromText="180" w:vertAnchor="page" w:horzAnchor="margin" w:tblpY="58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5"/>
        <w:gridCol w:w="1466"/>
        <w:gridCol w:w="1627"/>
        <w:gridCol w:w="1466"/>
        <w:gridCol w:w="1629"/>
        <w:gridCol w:w="1625"/>
      </w:tblGrid>
      <w:tr w:rsidR="0035609F" w14:paraId="181A92FF" w14:textId="77777777" w:rsidTr="0035609F">
        <w:trPr>
          <w:trHeight w:val="602"/>
        </w:trPr>
        <w:tc>
          <w:tcPr>
            <w:tcW w:w="794" w:type="pct"/>
            <w:shd w:val="clear" w:color="auto" w:fill="auto"/>
            <w:tcMar>
              <w:top w:w="6" w:type="dxa"/>
              <w:left w:w="8" w:type="dxa"/>
              <w:bottom w:w="0" w:type="dxa"/>
              <w:right w:w="8" w:type="dxa"/>
            </w:tcMar>
            <w:vAlign w:val="center"/>
          </w:tcPr>
          <w:p w14:paraId="0D038BB5" w14:textId="77777777" w:rsidR="0035609F" w:rsidRDefault="0035609F" w:rsidP="0035609F">
            <w:pPr>
              <w:widowControl/>
              <w:spacing w:line="340" w:lineRule="exact"/>
              <w:jc w:val="center"/>
              <w:rPr>
                <w:rFonts w:asciiTheme="minorEastAsia" w:hAnsiTheme="minorEastAsia" w:cs="Arial"/>
                <w:kern w:val="0"/>
                <w:sz w:val="18"/>
                <w:szCs w:val="18"/>
              </w:rPr>
            </w:pPr>
            <w:r>
              <w:rPr>
                <w:rFonts w:asciiTheme="minorEastAsia" w:hAnsiTheme="minorEastAsia" w:cs="Arial" w:hint="eastAsia"/>
                <w:kern w:val="0"/>
                <w:sz w:val="18"/>
                <w:szCs w:val="18"/>
              </w:rPr>
              <w:t>供应商</w:t>
            </w:r>
          </w:p>
        </w:tc>
        <w:tc>
          <w:tcPr>
            <w:tcW w:w="789" w:type="pct"/>
            <w:shd w:val="clear" w:color="auto" w:fill="auto"/>
            <w:tcMar>
              <w:top w:w="6" w:type="dxa"/>
              <w:left w:w="8" w:type="dxa"/>
              <w:bottom w:w="0" w:type="dxa"/>
              <w:right w:w="8" w:type="dxa"/>
            </w:tcMar>
            <w:vAlign w:val="center"/>
          </w:tcPr>
          <w:p w14:paraId="5C136110" w14:textId="77777777" w:rsidR="0035609F" w:rsidRDefault="0035609F" w:rsidP="0035609F">
            <w:pPr>
              <w:widowControl/>
              <w:spacing w:line="340" w:lineRule="exact"/>
              <w:jc w:val="center"/>
              <w:textAlignment w:val="center"/>
              <w:rPr>
                <w:rFonts w:ascii="Times New Roman" w:hAnsi="Times New Roman" w:cs="Times New Roman"/>
                <w:kern w:val="0"/>
                <w:sz w:val="18"/>
                <w:szCs w:val="18"/>
              </w:rPr>
            </w:pPr>
            <w:r>
              <w:rPr>
                <w:rFonts w:ascii="Times New Roman" w:hAnsi="Times New Roman" w:cs="Times New Roman"/>
                <w:color w:val="000000"/>
                <w:kern w:val="24"/>
                <w:sz w:val="18"/>
                <w:szCs w:val="18"/>
              </w:rPr>
              <w:t>SiO</w:t>
            </w:r>
            <w:r>
              <w:rPr>
                <w:rFonts w:ascii="Times New Roman" w:hAnsi="Times New Roman" w:cs="Times New Roman"/>
                <w:color w:val="000000"/>
                <w:kern w:val="24"/>
                <w:position w:val="-5"/>
                <w:sz w:val="18"/>
                <w:szCs w:val="18"/>
                <w:vertAlign w:val="subscript"/>
              </w:rPr>
              <w:t>2</w:t>
            </w:r>
            <w:r>
              <w:rPr>
                <w:rFonts w:ascii="Times New Roman" w:hAnsi="Times New Roman" w:cs="Times New Roman"/>
                <w:color w:val="000000"/>
                <w:kern w:val="24"/>
                <w:sz w:val="18"/>
                <w:szCs w:val="18"/>
              </w:rPr>
              <w:t>（</w:t>
            </w:r>
            <w:r>
              <w:rPr>
                <w:rFonts w:ascii="Times New Roman" w:hAnsi="Times New Roman" w:cs="Times New Roman"/>
                <w:color w:val="000000"/>
                <w:kern w:val="24"/>
                <w:sz w:val="18"/>
                <w:szCs w:val="18"/>
              </w:rPr>
              <w:t>%</w:t>
            </w:r>
            <w:r>
              <w:rPr>
                <w:rFonts w:ascii="Times New Roman" w:hAnsi="Times New Roman" w:cs="Times New Roman"/>
                <w:color w:val="000000"/>
                <w:kern w:val="24"/>
                <w:sz w:val="18"/>
                <w:szCs w:val="18"/>
              </w:rPr>
              <w:t>）</w:t>
            </w:r>
          </w:p>
        </w:tc>
        <w:tc>
          <w:tcPr>
            <w:tcW w:w="876" w:type="pct"/>
            <w:shd w:val="clear" w:color="auto" w:fill="auto"/>
            <w:tcMar>
              <w:top w:w="6" w:type="dxa"/>
              <w:left w:w="8" w:type="dxa"/>
              <w:bottom w:w="0" w:type="dxa"/>
              <w:right w:w="8" w:type="dxa"/>
            </w:tcMar>
            <w:vAlign w:val="center"/>
          </w:tcPr>
          <w:p w14:paraId="6E7F997F" w14:textId="77777777" w:rsidR="0035609F" w:rsidRDefault="0035609F" w:rsidP="0035609F">
            <w:pPr>
              <w:widowControl/>
              <w:spacing w:line="340" w:lineRule="exact"/>
              <w:jc w:val="center"/>
              <w:textAlignment w:val="center"/>
              <w:rPr>
                <w:rFonts w:ascii="Times New Roman" w:hAnsi="Times New Roman" w:cs="Times New Roman"/>
                <w:kern w:val="0"/>
                <w:sz w:val="18"/>
                <w:szCs w:val="18"/>
              </w:rPr>
            </w:pPr>
            <w:r>
              <w:rPr>
                <w:rFonts w:ascii="Times New Roman" w:hAnsi="Times New Roman" w:cs="Times New Roman"/>
                <w:color w:val="000000"/>
                <w:kern w:val="24"/>
                <w:sz w:val="18"/>
                <w:szCs w:val="18"/>
              </w:rPr>
              <w:t>K</w:t>
            </w:r>
            <w:r>
              <w:rPr>
                <w:rFonts w:ascii="Times New Roman" w:hAnsi="Times New Roman" w:cs="Times New Roman"/>
                <w:color w:val="000000"/>
                <w:kern w:val="24"/>
                <w:position w:val="-5"/>
                <w:sz w:val="18"/>
                <w:szCs w:val="18"/>
                <w:vertAlign w:val="subscript"/>
              </w:rPr>
              <w:t>2</w:t>
            </w:r>
            <w:r>
              <w:rPr>
                <w:rFonts w:ascii="Times New Roman" w:hAnsi="Times New Roman" w:cs="Times New Roman"/>
                <w:color w:val="000000"/>
                <w:kern w:val="24"/>
                <w:sz w:val="18"/>
                <w:szCs w:val="18"/>
              </w:rPr>
              <w:t>O+Na</w:t>
            </w:r>
            <w:r>
              <w:rPr>
                <w:rFonts w:ascii="Times New Roman" w:hAnsi="Times New Roman" w:cs="Times New Roman"/>
                <w:color w:val="000000"/>
                <w:kern w:val="24"/>
                <w:position w:val="-5"/>
                <w:sz w:val="18"/>
                <w:szCs w:val="18"/>
                <w:vertAlign w:val="subscript"/>
              </w:rPr>
              <w:t>2</w:t>
            </w:r>
            <w:r>
              <w:rPr>
                <w:rFonts w:ascii="Times New Roman" w:hAnsi="Times New Roman" w:cs="Times New Roman"/>
                <w:color w:val="000000"/>
                <w:kern w:val="24"/>
                <w:sz w:val="18"/>
                <w:szCs w:val="18"/>
              </w:rPr>
              <w:t>O</w:t>
            </w:r>
            <w:r>
              <w:rPr>
                <w:rFonts w:ascii="Times New Roman" w:hAnsi="Times New Roman" w:cs="Times New Roman"/>
                <w:color w:val="000000"/>
                <w:kern w:val="24"/>
                <w:sz w:val="18"/>
                <w:szCs w:val="18"/>
              </w:rPr>
              <w:t>（</w:t>
            </w:r>
            <w:r>
              <w:rPr>
                <w:rFonts w:ascii="Times New Roman" w:hAnsi="Times New Roman" w:cs="Times New Roman"/>
                <w:color w:val="000000"/>
                <w:kern w:val="24"/>
                <w:sz w:val="18"/>
                <w:szCs w:val="18"/>
              </w:rPr>
              <w:t>%</w:t>
            </w:r>
            <w:r>
              <w:rPr>
                <w:rFonts w:ascii="Times New Roman" w:hAnsi="Times New Roman" w:cs="Times New Roman"/>
                <w:color w:val="000000"/>
                <w:kern w:val="24"/>
                <w:sz w:val="18"/>
                <w:szCs w:val="18"/>
              </w:rPr>
              <w:t>）</w:t>
            </w:r>
          </w:p>
        </w:tc>
        <w:tc>
          <w:tcPr>
            <w:tcW w:w="789" w:type="pct"/>
            <w:shd w:val="clear" w:color="auto" w:fill="auto"/>
            <w:tcMar>
              <w:top w:w="6" w:type="dxa"/>
              <w:left w:w="8" w:type="dxa"/>
              <w:bottom w:w="0" w:type="dxa"/>
              <w:right w:w="8" w:type="dxa"/>
            </w:tcMar>
            <w:vAlign w:val="center"/>
          </w:tcPr>
          <w:p w14:paraId="3030928D" w14:textId="77777777" w:rsidR="0035609F" w:rsidRDefault="0035609F" w:rsidP="0035609F">
            <w:pPr>
              <w:widowControl/>
              <w:spacing w:line="340" w:lineRule="exact"/>
              <w:jc w:val="center"/>
              <w:textAlignment w:val="center"/>
              <w:rPr>
                <w:rFonts w:ascii="Times New Roman" w:hAnsi="Times New Roman" w:cs="Times New Roman"/>
                <w:kern w:val="0"/>
                <w:sz w:val="18"/>
                <w:szCs w:val="18"/>
              </w:rPr>
            </w:pPr>
            <w:r>
              <w:rPr>
                <w:rFonts w:ascii="Times New Roman" w:hAnsi="Times New Roman" w:cs="Times New Roman"/>
                <w:color w:val="000000"/>
                <w:kern w:val="24"/>
                <w:sz w:val="18"/>
                <w:szCs w:val="18"/>
              </w:rPr>
              <w:t>Fe</w:t>
            </w:r>
            <w:r>
              <w:rPr>
                <w:rFonts w:ascii="Times New Roman" w:hAnsi="Times New Roman" w:cs="Times New Roman"/>
                <w:color w:val="000000"/>
                <w:kern w:val="24"/>
                <w:position w:val="-5"/>
                <w:sz w:val="18"/>
                <w:szCs w:val="18"/>
                <w:vertAlign w:val="subscript"/>
              </w:rPr>
              <w:t>2</w:t>
            </w:r>
            <w:r>
              <w:rPr>
                <w:rFonts w:ascii="Times New Roman" w:hAnsi="Times New Roman" w:cs="Times New Roman"/>
                <w:color w:val="000000"/>
                <w:kern w:val="24"/>
                <w:sz w:val="18"/>
                <w:szCs w:val="18"/>
              </w:rPr>
              <w:t>O</w:t>
            </w:r>
            <w:r>
              <w:rPr>
                <w:rFonts w:ascii="Times New Roman" w:hAnsi="Times New Roman" w:cs="Times New Roman"/>
                <w:color w:val="000000"/>
                <w:kern w:val="24"/>
                <w:position w:val="-5"/>
                <w:sz w:val="18"/>
                <w:szCs w:val="18"/>
                <w:vertAlign w:val="subscript"/>
              </w:rPr>
              <w:t>3</w:t>
            </w:r>
            <w:r>
              <w:rPr>
                <w:rFonts w:ascii="Times New Roman" w:hAnsi="Times New Roman" w:cs="Times New Roman"/>
                <w:color w:val="000000"/>
                <w:kern w:val="24"/>
                <w:sz w:val="18"/>
                <w:szCs w:val="18"/>
              </w:rPr>
              <w:t>（</w:t>
            </w:r>
            <w:r>
              <w:rPr>
                <w:rFonts w:ascii="Times New Roman" w:hAnsi="Times New Roman" w:cs="Times New Roman"/>
                <w:color w:val="000000"/>
                <w:kern w:val="24"/>
                <w:sz w:val="18"/>
                <w:szCs w:val="18"/>
              </w:rPr>
              <w:t>%</w:t>
            </w:r>
            <w:r>
              <w:rPr>
                <w:rFonts w:ascii="Times New Roman" w:hAnsi="Times New Roman" w:cs="Times New Roman"/>
                <w:color w:val="000000"/>
                <w:kern w:val="24"/>
                <w:sz w:val="18"/>
                <w:szCs w:val="18"/>
              </w:rPr>
              <w:t>）</w:t>
            </w:r>
          </w:p>
        </w:tc>
        <w:tc>
          <w:tcPr>
            <w:tcW w:w="877" w:type="pct"/>
            <w:shd w:val="clear" w:color="auto" w:fill="auto"/>
            <w:tcMar>
              <w:top w:w="6" w:type="dxa"/>
              <w:left w:w="8" w:type="dxa"/>
              <w:bottom w:w="0" w:type="dxa"/>
              <w:right w:w="8" w:type="dxa"/>
            </w:tcMar>
            <w:vAlign w:val="center"/>
          </w:tcPr>
          <w:p w14:paraId="5272F6F9" w14:textId="77777777" w:rsidR="0035609F" w:rsidRDefault="0035609F" w:rsidP="0035609F">
            <w:pPr>
              <w:widowControl/>
              <w:spacing w:line="340" w:lineRule="exact"/>
              <w:jc w:val="center"/>
              <w:textAlignment w:val="center"/>
              <w:rPr>
                <w:rFonts w:ascii="Times New Roman" w:hAnsi="Times New Roman" w:cs="Times New Roman"/>
                <w:kern w:val="0"/>
                <w:sz w:val="18"/>
                <w:szCs w:val="18"/>
              </w:rPr>
            </w:pPr>
            <w:r>
              <w:rPr>
                <w:rFonts w:ascii="Times New Roman" w:hAnsi="Times New Roman" w:cs="Times New Roman"/>
                <w:color w:val="000000"/>
                <w:kern w:val="24"/>
                <w:sz w:val="18"/>
                <w:szCs w:val="18"/>
              </w:rPr>
              <w:t>CaO+MgO</w:t>
            </w:r>
            <w:r>
              <w:rPr>
                <w:rFonts w:ascii="Times New Roman" w:hAnsi="Times New Roman" w:cs="Times New Roman"/>
                <w:color w:val="000000"/>
                <w:kern w:val="24"/>
                <w:sz w:val="18"/>
                <w:szCs w:val="18"/>
              </w:rPr>
              <w:t>（</w:t>
            </w:r>
            <w:r>
              <w:rPr>
                <w:rFonts w:ascii="Times New Roman" w:hAnsi="Times New Roman" w:cs="Times New Roman"/>
                <w:color w:val="000000"/>
                <w:kern w:val="24"/>
                <w:sz w:val="18"/>
                <w:szCs w:val="18"/>
              </w:rPr>
              <w:t>%</w:t>
            </w:r>
            <w:r>
              <w:rPr>
                <w:rFonts w:ascii="Times New Roman" w:hAnsi="Times New Roman" w:cs="Times New Roman"/>
                <w:color w:val="000000"/>
                <w:kern w:val="24"/>
                <w:sz w:val="18"/>
                <w:szCs w:val="18"/>
              </w:rPr>
              <w:t>）</w:t>
            </w:r>
          </w:p>
        </w:tc>
        <w:tc>
          <w:tcPr>
            <w:tcW w:w="875" w:type="pct"/>
            <w:vAlign w:val="center"/>
          </w:tcPr>
          <w:p w14:paraId="1F79A0CD" w14:textId="77777777" w:rsidR="0035609F" w:rsidRDefault="0035609F" w:rsidP="0035609F">
            <w:pPr>
              <w:widowControl/>
              <w:spacing w:line="340" w:lineRule="exact"/>
              <w:jc w:val="center"/>
              <w:textAlignment w:val="center"/>
              <w:rPr>
                <w:rFonts w:ascii="Times New Roman" w:hAnsi="Times New Roman" w:cs="Times New Roman"/>
                <w:kern w:val="0"/>
                <w:sz w:val="18"/>
                <w:szCs w:val="18"/>
              </w:rPr>
            </w:pPr>
            <w:r>
              <w:rPr>
                <w:rFonts w:ascii="Times New Roman" w:hAnsi="Times New Roman" w:cs="Times New Roman"/>
                <w:color w:val="000000"/>
                <w:kern w:val="24"/>
                <w:sz w:val="18"/>
                <w:szCs w:val="18"/>
              </w:rPr>
              <w:t>Al</w:t>
            </w:r>
            <w:r>
              <w:rPr>
                <w:rFonts w:ascii="Times New Roman" w:hAnsi="Times New Roman" w:cs="Times New Roman"/>
                <w:color w:val="000000"/>
                <w:kern w:val="24"/>
                <w:position w:val="-5"/>
                <w:sz w:val="18"/>
                <w:szCs w:val="18"/>
                <w:vertAlign w:val="subscript"/>
              </w:rPr>
              <w:t>2</w:t>
            </w:r>
            <w:r>
              <w:rPr>
                <w:rFonts w:ascii="Times New Roman" w:hAnsi="Times New Roman" w:cs="Times New Roman"/>
                <w:color w:val="000000"/>
                <w:kern w:val="24"/>
                <w:sz w:val="18"/>
                <w:szCs w:val="18"/>
              </w:rPr>
              <w:t>O</w:t>
            </w:r>
            <w:r>
              <w:rPr>
                <w:rFonts w:ascii="Times New Roman" w:hAnsi="Times New Roman" w:cs="Times New Roman"/>
                <w:color w:val="000000"/>
                <w:kern w:val="24"/>
                <w:position w:val="-5"/>
                <w:sz w:val="18"/>
                <w:szCs w:val="18"/>
                <w:vertAlign w:val="subscript"/>
              </w:rPr>
              <w:t>3</w:t>
            </w:r>
            <w:r>
              <w:rPr>
                <w:rFonts w:ascii="Times New Roman" w:hAnsi="Times New Roman" w:cs="Times New Roman"/>
                <w:color w:val="000000"/>
                <w:kern w:val="24"/>
                <w:sz w:val="18"/>
                <w:szCs w:val="18"/>
              </w:rPr>
              <w:t>（</w:t>
            </w:r>
            <w:r>
              <w:rPr>
                <w:rFonts w:ascii="Times New Roman" w:hAnsi="Times New Roman" w:cs="Times New Roman"/>
                <w:color w:val="000000"/>
                <w:kern w:val="24"/>
                <w:sz w:val="18"/>
                <w:szCs w:val="18"/>
              </w:rPr>
              <w:t>%</w:t>
            </w:r>
            <w:r>
              <w:rPr>
                <w:rFonts w:ascii="Times New Roman" w:hAnsi="Times New Roman" w:cs="Times New Roman"/>
                <w:color w:val="000000"/>
                <w:kern w:val="24"/>
                <w:sz w:val="18"/>
                <w:szCs w:val="18"/>
              </w:rPr>
              <w:t>）</w:t>
            </w:r>
          </w:p>
        </w:tc>
      </w:tr>
      <w:tr w:rsidR="0035609F" w14:paraId="3800208C" w14:textId="77777777" w:rsidTr="0035609F">
        <w:trPr>
          <w:trHeight w:val="413"/>
        </w:trPr>
        <w:tc>
          <w:tcPr>
            <w:tcW w:w="794" w:type="pct"/>
            <w:shd w:val="clear" w:color="auto" w:fill="auto"/>
            <w:tcMar>
              <w:top w:w="6" w:type="dxa"/>
              <w:left w:w="8" w:type="dxa"/>
              <w:bottom w:w="0" w:type="dxa"/>
              <w:right w:w="8" w:type="dxa"/>
            </w:tcMar>
            <w:vAlign w:val="center"/>
          </w:tcPr>
          <w:p w14:paraId="4E85EECB" w14:textId="77777777" w:rsidR="0035609F" w:rsidRDefault="0035609F" w:rsidP="0035609F">
            <w:pPr>
              <w:widowControl/>
              <w:spacing w:line="340" w:lineRule="exact"/>
              <w:jc w:val="center"/>
              <w:textAlignment w:val="center"/>
              <w:rPr>
                <w:rFonts w:asciiTheme="minorEastAsia" w:hAnsiTheme="minorEastAsia" w:cs="Arial"/>
                <w:kern w:val="0"/>
                <w:sz w:val="18"/>
                <w:szCs w:val="18"/>
              </w:rPr>
            </w:pPr>
            <w:r>
              <w:rPr>
                <w:rFonts w:asciiTheme="minorEastAsia" w:hAnsiTheme="minorEastAsia" w:cs="Times New Roman" w:hint="eastAsia"/>
                <w:color w:val="000000"/>
                <w:kern w:val="24"/>
                <w:sz w:val="18"/>
                <w:szCs w:val="18"/>
              </w:rPr>
              <w:t>供应商1</w:t>
            </w:r>
          </w:p>
        </w:tc>
        <w:tc>
          <w:tcPr>
            <w:tcW w:w="789" w:type="pct"/>
            <w:shd w:val="clear" w:color="auto" w:fill="auto"/>
            <w:tcMar>
              <w:top w:w="6" w:type="dxa"/>
              <w:left w:w="8" w:type="dxa"/>
              <w:bottom w:w="0" w:type="dxa"/>
              <w:right w:w="8" w:type="dxa"/>
            </w:tcMar>
            <w:vAlign w:val="center"/>
          </w:tcPr>
          <w:p w14:paraId="0326B765" w14:textId="77777777" w:rsidR="0035609F" w:rsidRDefault="0035609F" w:rsidP="0035609F">
            <w:pPr>
              <w:widowControl/>
              <w:spacing w:line="340" w:lineRule="exact"/>
              <w:jc w:val="center"/>
              <w:textAlignment w:val="center"/>
              <w:rPr>
                <w:rFonts w:asciiTheme="minorEastAsia" w:hAnsiTheme="minorEastAsia" w:cs="Arial"/>
                <w:kern w:val="0"/>
                <w:sz w:val="18"/>
                <w:szCs w:val="18"/>
              </w:rPr>
            </w:pPr>
            <w:r>
              <w:rPr>
                <w:rFonts w:asciiTheme="minorEastAsia" w:hAnsiTheme="minorEastAsia" w:cs="Times New Roman"/>
                <w:color w:val="000000"/>
                <w:kern w:val="24"/>
                <w:sz w:val="18"/>
                <w:szCs w:val="18"/>
              </w:rPr>
              <w:t>98</w:t>
            </w:r>
          </w:p>
        </w:tc>
        <w:tc>
          <w:tcPr>
            <w:tcW w:w="876" w:type="pct"/>
            <w:shd w:val="clear" w:color="auto" w:fill="auto"/>
            <w:tcMar>
              <w:top w:w="6" w:type="dxa"/>
              <w:left w:w="8" w:type="dxa"/>
              <w:bottom w:w="0" w:type="dxa"/>
              <w:right w:w="8" w:type="dxa"/>
            </w:tcMar>
            <w:vAlign w:val="center"/>
          </w:tcPr>
          <w:p w14:paraId="7F564267" w14:textId="77777777" w:rsidR="0035609F" w:rsidRDefault="0035609F" w:rsidP="0035609F">
            <w:pPr>
              <w:widowControl/>
              <w:spacing w:line="340" w:lineRule="exact"/>
              <w:jc w:val="center"/>
              <w:textAlignment w:val="center"/>
              <w:rPr>
                <w:rFonts w:asciiTheme="minorEastAsia" w:hAnsiTheme="minorEastAsia" w:cs="Arial"/>
                <w:kern w:val="0"/>
                <w:sz w:val="18"/>
                <w:szCs w:val="18"/>
              </w:rPr>
            </w:pPr>
            <w:r>
              <w:rPr>
                <w:rFonts w:asciiTheme="minorEastAsia" w:hAnsiTheme="minorEastAsia" w:cs="Times New Roman"/>
                <w:color w:val="000000"/>
                <w:kern w:val="24"/>
                <w:sz w:val="18"/>
                <w:szCs w:val="18"/>
              </w:rPr>
              <w:t>0.211</w:t>
            </w:r>
          </w:p>
        </w:tc>
        <w:tc>
          <w:tcPr>
            <w:tcW w:w="789" w:type="pct"/>
            <w:shd w:val="clear" w:color="auto" w:fill="auto"/>
            <w:tcMar>
              <w:top w:w="6" w:type="dxa"/>
              <w:left w:w="8" w:type="dxa"/>
              <w:bottom w:w="0" w:type="dxa"/>
              <w:right w:w="8" w:type="dxa"/>
            </w:tcMar>
            <w:vAlign w:val="center"/>
          </w:tcPr>
          <w:p w14:paraId="2B3E69C6" w14:textId="77777777" w:rsidR="0035609F" w:rsidRDefault="0035609F" w:rsidP="0035609F">
            <w:pPr>
              <w:widowControl/>
              <w:spacing w:line="340" w:lineRule="exact"/>
              <w:jc w:val="center"/>
              <w:textAlignment w:val="center"/>
              <w:rPr>
                <w:rFonts w:asciiTheme="minorEastAsia" w:hAnsiTheme="minorEastAsia" w:cs="Arial"/>
                <w:kern w:val="0"/>
                <w:sz w:val="18"/>
                <w:szCs w:val="18"/>
              </w:rPr>
            </w:pPr>
            <w:r>
              <w:rPr>
                <w:rFonts w:asciiTheme="minorEastAsia" w:hAnsiTheme="minorEastAsia" w:cs="Times New Roman"/>
                <w:color w:val="000000"/>
                <w:kern w:val="24"/>
                <w:sz w:val="18"/>
                <w:szCs w:val="18"/>
              </w:rPr>
              <w:t>0.327</w:t>
            </w:r>
          </w:p>
        </w:tc>
        <w:tc>
          <w:tcPr>
            <w:tcW w:w="877" w:type="pct"/>
            <w:shd w:val="clear" w:color="auto" w:fill="auto"/>
            <w:tcMar>
              <w:top w:w="6" w:type="dxa"/>
              <w:left w:w="8" w:type="dxa"/>
              <w:bottom w:w="0" w:type="dxa"/>
              <w:right w:w="8" w:type="dxa"/>
            </w:tcMar>
            <w:vAlign w:val="center"/>
          </w:tcPr>
          <w:p w14:paraId="146CA12E" w14:textId="77777777" w:rsidR="0035609F" w:rsidRDefault="0035609F" w:rsidP="0035609F">
            <w:pPr>
              <w:widowControl/>
              <w:spacing w:line="340" w:lineRule="exact"/>
              <w:jc w:val="center"/>
              <w:textAlignment w:val="center"/>
              <w:rPr>
                <w:rFonts w:asciiTheme="minorEastAsia" w:hAnsiTheme="minorEastAsia" w:cs="Arial"/>
                <w:kern w:val="0"/>
                <w:sz w:val="18"/>
                <w:szCs w:val="18"/>
              </w:rPr>
            </w:pPr>
            <w:r>
              <w:rPr>
                <w:rFonts w:asciiTheme="minorEastAsia" w:hAnsiTheme="minorEastAsia" w:cs="Times New Roman"/>
                <w:color w:val="000000"/>
                <w:kern w:val="24"/>
                <w:sz w:val="18"/>
                <w:szCs w:val="18"/>
              </w:rPr>
              <w:t>0.016</w:t>
            </w:r>
          </w:p>
        </w:tc>
        <w:tc>
          <w:tcPr>
            <w:tcW w:w="875" w:type="pct"/>
            <w:vAlign w:val="center"/>
          </w:tcPr>
          <w:p w14:paraId="267029CB" w14:textId="77777777" w:rsidR="0035609F" w:rsidRDefault="0035609F" w:rsidP="0035609F">
            <w:pPr>
              <w:widowControl/>
              <w:spacing w:line="340" w:lineRule="exact"/>
              <w:jc w:val="center"/>
              <w:textAlignment w:val="center"/>
              <w:rPr>
                <w:rFonts w:asciiTheme="minorEastAsia" w:hAnsiTheme="minorEastAsia" w:cs="Arial"/>
                <w:kern w:val="0"/>
                <w:sz w:val="18"/>
                <w:szCs w:val="18"/>
              </w:rPr>
            </w:pPr>
            <w:r>
              <w:rPr>
                <w:rFonts w:asciiTheme="minorEastAsia" w:hAnsiTheme="minorEastAsia" w:cs="Times New Roman"/>
                <w:color w:val="000000"/>
                <w:kern w:val="24"/>
                <w:sz w:val="18"/>
                <w:szCs w:val="18"/>
              </w:rPr>
              <w:t>0.376</w:t>
            </w:r>
          </w:p>
        </w:tc>
      </w:tr>
      <w:tr w:rsidR="0035609F" w14:paraId="69111D2A" w14:textId="77777777" w:rsidTr="0035609F">
        <w:trPr>
          <w:trHeight w:val="325"/>
        </w:trPr>
        <w:tc>
          <w:tcPr>
            <w:tcW w:w="794" w:type="pct"/>
            <w:shd w:val="clear" w:color="auto" w:fill="auto"/>
            <w:tcMar>
              <w:top w:w="6" w:type="dxa"/>
              <w:left w:w="8" w:type="dxa"/>
              <w:bottom w:w="0" w:type="dxa"/>
              <w:right w:w="8" w:type="dxa"/>
            </w:tcMar>
            <w:vAlign w:val="center"/>
          </w:tcPr>
          <w:p w14:paraId="77ED5F7E" w14:textId="77777777" w:rsidR="0035609F" w:rsidRDefault="0035609F" w:rsidP="0035609F">
            <w:pPr>
              <w:widowControl/>
              <w:spacing w:line="340" w:lineRule="exact"/>
              <w:jc w:val="center"/>
              <w:textAlignment w:val="center"/>
              <w:rPr>
                <w:rFonts w:asciiTheme="minorEastAsia" w:hAnsiTheme="minorEastAsia" w:cs="Arial"/>
                <w:kern w:val="0"/>
                <w:sz w:val="18"/>
                <w:szCs w:val="18"/>
              </w:rPr>
            </w:pPr>
            <w:r>
              <w:rPr>
                <w:rFonts w:asciiTheme="minorEastAsia" w:hAnsiTheme="minorEastAsia" w:cs="Times New Roman" w:hint="eastAsia"/>
                <w:color w:val="000000"/>
                <w:kern w:val="24"/>
                <w:sz w:val="18"/>
                <w:szCs w:val="18"/>
              </w:rPr>
              <w:t>供应商2</w:t>
            </w:r>
          </w:p>
        </w:tc>
        <w:tc>
          <w:tcPr>
            <w:tcW w:w="789" w:type="pct"/>
            <w:shd w:val="clear" w:color="auto" w:fill="auto"/>
            <w:tcMar>
              <w:top w:w="6" w:type="dxa"/>
              <w:left w:w="8" w:type="dxa"/>
              <w:bottom w:w="0" w:type="dxa"/>
              <w:right w:w="8" w:type="dxa"/>
            </w:tcMar>
            <w:vAlign w:val="center"/>
          </w:tcPr>
          <w:p w14:paraId="68754D4C" w14:textId="77777777" w:rsidR="0035609F" w:rsidRDefault="0035609F" w:rsidP="0035609F">
            <w:pPr>
              <w:widowControl/>
              <w:spacing w:line="340" w:lineRule="exact"/>
              <w:jc w:val="center"/>
              <w:textAlignment w:val="center"/>
              <w:rPr>
                <w:rFonts w:asciiTheme="minorEastAsia" w:hAnsiTheme="minorEastAsia" w:cs="Arial"/>
                <w:kern w:val="0"/>
                <w:sz w:val="18"/>
                <w:szCs w:val="18"/>
              </w:rPr>
            </w:pPr>
            <w:r>
              <w:rPr>
                <w:rFonts w:asciiTheme="minorEastAsia" w:hAnsiTheme="minorEastAsia" w:cs="Times New Roman"/>
                <w:color w:val="000000"/>
                <w:kern w:val="24"/>
                <w:sz w:val="18"/>
                <w:szCs w:val="18"/>
              </w:rPr>
              <w:t>92.16</w:t>
            </w:r>
          </w:p>
        </w:tc>
        <w:tc>
          <w:tcPr>
            <w:tcW w:w="876" w:type="pct"/>
            <w:shd w:val="clear" w:color="auto" w:fill="auto"/>
            <w:tcMar>
              <w:top w:w="6" w:type="dxa"/>
              <w:left w:w="8" w:type="dxa"/>
              <w:bottom w:w="0" w:type="dxa"/>
              <w:right w:w="8" w:type="dxa"/>
            </w:tcMar>
            <w:vAlign w:val="center"/>
          </w:tcPr>
          <w:p w14:paraId="7723456E" w14:textId="77777777" w:rsidR="0035609F" w:rsidRDefault="0035609F" w:rsidP="0035609F">
            <w:pPr>
              <w:widowControl/>
              <w:spacing w:line="340" w:lineRule="exact"/>
              <w:jc w:val="center"/>
              <w:textAlignment w:val="center"/>
              <w:rPr>
                <w:rFonts w:asciiTheme="minorEastAsia" w:hAnsiTheme="minorEastAsia" w:cs="Arial"/>
                <w:kern w:val="0"/>
                <w:sz w:val="18"/>
                <w:szCs w:val="18"/>
              </w:rPr>
            </w:pPr>
            <w:r>
              <w:rPr>
                <w:rFonts w:asciiTheme="minorEastAsia" w:hAnsiTheme="minorEastAsia" w:cs="Times New Roman"/>
                <w:color w:val="000000"/>
                <w:kern w:val="24"/>
                <w:sz w:val="18"/>
                <w:szCs w:val="18"/>
              </w:rPr>
              <w:t>2.04</w:t>
            </w:r>
          </w:p>
        </w:tc>
        <w:tc>
          <w:tcPr>
            <w:tcW w:w="789" w:type="pct"/>
            <w:shd w:val="clear" w:color="auto" w:fill="auto"/>
            <w:tcMar>
              <w:top w:w="6" w:type="dxa"/>
              <w:left w:w="8" w:type="dxa"/>
              <w:bottom w:w="0" w:type="dxa"/>
              <w:right w:w="8" w:type="dxa"/>
            </w:tcMar>
            <w:vAlign w:val="center"/>
          </w:tcPr>
          <w:p w14:paraId="1F2B9196" w14:textId="77777777" w:rsidR="0035609F" w:rsidRDefault="0035609F" w:rsidP="0035609F">
            <w:pPr>
              <w:widowControl/>
              <w:spacing w:line="340" w:lineRule="exact"/>
              <w:jc w:val="center"/>
              <w:textAlignment w:val="center"/>
              <w:rPr>
                <w:rFonts w:asciiTheme="minorEastAsia" w:hAnsiTheme="minorEastAsia" w:cs="Arial"/>
                <w:kern w:val="0"/>
                <w:sz w:val="18"/>
                <w:szCs w:val="18"/>
              </w:rPr>
            </w:pPr>
            <w:r>
              <w:rPr>
                <w:rFonts w:asciiTheme="minorEastAsia" w:hAnsiTheme="minorEastAsia" w:cs="Times New Roman"/>
                <w:color w:val="000000"/>
                <w:kern w:val="24"/>
                <w:sz w:val="18"/>
                <w:szCs w:val="18"/>
              </w:rPr>
              <w:t>0.417</w:t>
            </w:r>
          </w:p>
        </w:tc>
        <w:tc>
          <w:tcPr>
            <w:tcW w:w="877" w:type="pct"/>
            <w:shd w:val="clear" w:color="auto" w:fill="auto"/>
            <w:tcMar>
              <w:top w:w="6" w:type="dxa"/>
              <w:left w:w="8" w:type="dxa"/>
              <w:bottom w:w="0" w:type="dxa"/>
              <w:right w:w="8" w:type="dxa"/>
            </w:tcMar>
            <w:vAlign w:val="center"/>
          </w:tcPr>
          <w:p w14:paraId="657CEE73" w14:textId="77777777" w:rsidR="0035609F" w:rsidRDefault="0035609F" w:rsidP="0035609F">
            <w:pPr>
              <w:widowControl/>
              <w:spacing w:line="340" w:lineRule="exact"/>
              <w:jc w:val="center"/>
              <w:textAlignment w:val="center"/>
              <w:rPr>
                <w:rFonts w:asciiTheme="minorEastAsia" w:hAnsiTheme="minorEastAsia" w:cs="Arial"/>
                <w:kern w:val="0"/>
                <w:sz w:val="18"/>
                <w:szCs w:val="18"/>
              </w:rPr>
            </w:pPr>
            <w:r>
              <w:rPr>
                <w:rFonts w:asciiTheme="minorEastAsia" w:hAnsiTheme="minorEastAsia" w:cs="Times New Roman"/>
                <w:color w:val="000000"/>
                <w:kern w:val="24"/>
                <w:sz w:val="18"/>
                <w:szCs w:val="18"/>
              </w:rPr>
              <w:t>0.315</w:t>
            </w:r>
          </w:p>
        </w:tc>
        <w:tc>
          <w:tcPr>
            <w:tcW w:w="875" w:type="pct"/>
            <w:vAlign w:val="center"/>
          </w:tcPr>
          <w:p w14:paraId="04D48C25" w14:textId="77777777" w:rsidR="0035609F" w:rsidRDefault="0035609F" w:rsidP="0035609F">
            <w:pPr>
              <w:widowControl/>
              <w:spacing w:line="340" w:lineRule="exact"/>
              <w:jc w:val="center"/>
              <w:textAlignment w:val="center"/>
              <w:rPr>
                <w:rFonts w:asciiTheme="minorEastAsia" w:hAnsiTheme="minorEastAsia" w:cs="Arial"/>
                <w:kern w:val="0"/>
                <w:sz w:val="18"/>
                <w:szCs w:val="18"/>
              </w:rPr>
            </w:pPr>
            <w:r>
              <w:rPr>
                <w:rFonts w:asciiTheme="minorEastAsia" w:hAnsiTheme="minorEastAsia" w:cs="Times New Roman"/>
                <w:color w:val="000000"/>
                <w:kern w:val="24"/>
                <w:sz w:val="18"/>
                <w:szCs w:val="18"/>
              </w:rPr>
              <w:t>3.130</w:t>
            </w:r>
          </w:p>
        </w:tc>
      </w:tr>
      <w:tr w:rsidR="0035609F" w14:paraId="23FC2B61" w14:textId="77777777" w:rsidTr="0035609F">
        <w:trPr>
          <w:trHeight w:val="322"/>
        </w:trPr>
        <w:tc>
          <w:tcPr>
            <w:tcW w:w="794" w:type="pct"/>
            <w:shd w:val="clear" w:color="auto" w:fill="auto"/>
            <w:tcMar>
              <w:top w:w="6" w:type="dxa"/>
              <w:left w:w="8" w:type="dxa"/>
              <w:bottom w:w="0" w:type="dxa"/>
              <w:right w:w="8" w:type="dxa"/>
            </w:tcMar>
            <w:vAlign w:val="center"/>
          </w:tcPr>
          <w:p w14:paraId="5098B72A" w14:textId="77777777" w:rsidR="0035609F" w:rsidRDefault="0035609F" w:rsidP="0035609F">
            <w:pPr>
              <w:widowControl/>
              <w:spacing w:line="340" w:lineRule="exact"/>
              <w:jc w:val="center"/>
              <w:textAlignment w:val="center"/>
              <w:rPr>
                <w:rFonts w:asciiTheme="minorEastAsia" w:hAnsiTheme="minorEastAsia" w:cs="Arial"/>
                <w:kern w:val="0"/>
                <w:sz w:val="18"/>
                <w:szCs w:val="18"/>
              </w:rPr>
            </w:pPr>
            <w:r>
              <w:rPr>
                <w:rFonts w:asciiTheme="minorEastAsia" w:hAnsiTheme="minorEastAsia" w:cs="Times New Roman" w:hint="eastAsia"/>
                <w:color w:val="000000"/>
                <w:kern w:val="24"/>
                <w:sz w:val="18"/>
                <w:szCs w:val="18"/>
              </w:rPr>
              <w:t>供应商3</w:t>
            </w:r>
          </w:p>
        </w:tc>
        <w:tc>
          <w:tcPr>
            <w:tcW w:w="789" w:type="pct"/>
            <w:shd w:val="clear" w:color="auto" w:fill="auto"/>
            <w:tcMar>
              <w:top w:w="6" w:type="dxa"/>
              <w:left w:w="8" w:type="dxa"/>
              <w:bottom w:w="0" w:type="dxa"/>
              <w:right w:w="8" w:type="dxa"/>
            </w:tcMar>
            <w:vAlign w:val="center"/>
          </w:tcPr>
          <w:p w14:paraId="0DB7971C" w14:textId="77777777" w:rsidR="0035609F" w:rsidRDefault="0035609F" w:rsidP="0035609F">
            <w:pPr>
              <w:widowControl/>
              <w:spacing w:line="340" w:lineRule="exact"/>
              <w:jc w:val="center"/>
              <w:textAlignment w:val="center"/>
              <w:rPr>
                <w:rFonts w:asciiTheme="minorEastAsia" w:hAnsiTheme="minorEastAsia" w:cs="Arial"/>
                <w:kern w:val="0"/>
                <w:sz w:val="18"/>
                <w:szCs w:val="18"/>
              </w:rPr>
            </w:pPr>
            <w:r>
              <w:rPr>
                <w:rFonts w:asciiTheme="minorEastAsia" w:hAnsiTheme="minorEastAsia" w:cs="Times New Roman"/>
                <w:color w:val="000000"/>
                <w:kern w:val="24"/>
                <w:sz w:val="18"/>
                <w:szCs w:val="18"/>
              </w:rPr>
              <w:t>96.1</w:t>
            </w:r>
          </w:p>
        </w:tc>
        <w:tc>
          <w:tcPr>
            <w:tcW w:w="876" w:type="pct"/>
            <w:shd w:val="clear" w:color="auto" w:fill="auto"/>
            <w:tcMar>
              <w:top w:w="6" w:type="dxa"/>
              <w:left w:w="8" w:type="dxa"/>
              <w:bottom w:w="0" w:type="dxa"/>
              <w:right w:w="8" w:type="dxa"/>
            </w:tcMar>
            <w:vAlign w:val="center"/>
          </w:tcPr>
          <w:p w14:paraId="572CC046" w14:textId="77777777" w:rsidR="0035609F" w:rsidRDefault="0035609F" w:rsidP="0035609F">
            <w:pPr>
              <w:widowControl/>
              <w:spacing w:line="340" w:lineRule="exact"/>
              <w:jc w:val="center"/>
              <w:textAlignment w:val="center"/>
              <w:rPr>
                <w:rFonts w:asciiTheme="minorEastAsia" w:hAnsiTheme="minorEastAsia" w:cs="Arial"/>
                <w:kern w:val="0"/>
                <w:sz w:val="18"/>
                <w:szCs w:val="18"/>
              </w:rPr>
            </w:pPr>
            <w:r>
              <w:rPr>
                <w:rFonts w:asciiTheme="minorEastAsia" w:hAnsiTheme="minorEastAsia" w:cs="Times New Roman"/>
                <w:color w:val="000000"/>
                <w:kern w:val="24"/>
                <w:sz w:val="18"/>
                <w:szCs w:val="18"/>
              </w:rPr>
              <w:t>0.958</w:t>
            </w:r>
          </w:p>
        </w:tc>
        <w:tc>
          <w:tcPr>
            <w:tcW w:w="789" w:type="pct"/>
            <w:shd w:val="clear" w:color="auto" w:fill="auto"/>
            <w:tcMar>
              <w:top w:w="6" w:type="dxa"/>
              <w:left w:w="8" w:type="dxa"/>
              <w:bottom w:w="0" w:type="dxa"/>
              <w:right w:w="8" w:type="dxa"/>
            </w:tcMar>
            <w:vAlign w:val="center"/>
          </w:tcPr>
          <w:p w14:paraId="6AD9129F" w14:textId="77777777" w:rsidR="0035609F" w:rsidRDefault="0035609F" w:rsidP="0035609F">
            <w:pPr>
              <w:widowControl/>
              <w:spacing w:line="340" w:lineRule="exact"/>
              <w:jc w:val="center"/>
              <w:textAlignment w:val="center"/>
              <w:rPr>
                <w:rFonts w:asciiTheme="minorEastAsia" w:hAnsiTheme="minorEastAsia" w:cs="Arial"/>
                <w:kern w:val="0"/>
                <w:sz w:val="18"/>
                <w:szCs w:val="18"/>
              </w:rPr>
            </w:pPr>
            <w:r>
              <w:rPr>
                <w:rFonts w:asciiTheme="minorEastAsia" w:hAnsiTheme="minorEastAsia" w:cs="Times New Roman"/>
                <w:color w:val="000000"/>
                <w:kern w:val="24"/>
                <w:sz w:val="18"/>
                <w:szCs w:val="18"/>
              </w:rPr>
              <w:t>0.213</w:t>
            </w:r>
          </w:p>
        </w:tc>
        <w:tc>
          <w:tcPr>
            <w:tcW w:w="877" w:type="pct"/>
            <w:shd w:val="clear" w:color="auto" w:fill="auto"/>
            <w:tcMar>
              <w:top w:w="6" w:type="dxa"/>
              <w:left w:w="8" w:type="dxa"/>
              <w:bottom w:w="0" w:type="dxa"/>
              <w:right w:w="8" w:type="dxa"/>
            </w:tcMar>
            <w:vAlign w:val="center"/>
          </w:tcPr>
          <w:p w14:paraId="24AC4BC2" w14:textId="77777777" w:rsidR="0035609F" w:rsidRDefault="0035609F" w:rsidP="0035609F">
            <w:pPr>
              <w:widowControl/>
              <w:spacing w:line="340" w:lineRule="exact"/>
              <w:jc w:val="center"/>
              <w:textAlignment w:val="center"/>
              <w:rPr>
                <w:rFonts w:asciiTheme="minorEastAsia" w:hAnsiTheme="minorEastAsia" w:cs="Arial"/>
                <w:kern w:val="0"/>
                <w:sz w:val="18"/>
                <w:szCs w:val="18"/>
              </w:rPr>
            </w:pPr>
            <w:r>
              <w:rPr>
                <w:rFonts w:asciiTheme="minorEastAsia" w:hAnsiTheme="minorEastAsia" w:cs="Times New Roman"/>
                <w:color w:val="000000"/>
                <w:kern w:val="24"/>
                <w:sz w:val="18"/>
                <w:szCs w:val="18"/>
              </w:rPr>
              <w:t>0.0457</w:t>
            </w:r>
          </w:p>
        </w:tc>
        <w:tc>
          <w:tcPr>
            <w:tcW w:w="875" w:type="pct"/>
            <w:vAlign w:val="center"/>
          </w:tcPr>
          <w:p w14:paraId="00E31DD5" w14:textId="77777777" w:rsidR="0035609F" w:rsidRDefault="0035609F" w:rsidP="0035609F">
            <w:pPr>
              <w:widowControl/>
              <w:spacing w:line="340" w:lineRule="exact"/>
              <w:jc w:val="center"/>
              <w:textAlignment w:val="center"/>
              <w:rPr>
                <w:rFonts w:asciiTheme="minorEastAsia" w:hAnsiTheme="minorEastAsia" w:cs="Arial"/>
                <w:kern w:val="0"/>
                <w:sz w:val="18"/>
                <w:szCs w:val="18"/>
              </w:rPr>
            </w:pPr>
            <w:r>
              <w:rPr>
                <w:rFonts w:asciiTheme="minorEastAsia" w:hAnsiTheme="minorEastAsia" w:cs="Times New Roman"/>
                <w:color w:val="000000"/>
                <w:kern w:val="24"/>
                <w:sz w:val="18"/>
                <w:szCs w:val="18"/>
              </w:rPr>
              <w:t>1.609</w:t>
            </w:r>
          </w:p>
        </w:tc>
      </w:tr>
      <w:tr w:rsidR="0035609F" w14:paraId="56EBAC62" w14:textId="77777777" w:rsidTr="0035609F">
        <w:trPr>
          <w:trHeight w:val="322"/>
        </w:trPr>
        <w:tc>
          <w:tcPr>
            <w:tcW w:w="794" w:type="pct"/>
            <w:shd w:val="clear" w:color="auto" w:fill="auto"/>
            <w:tcMar>
              <w:top w:w="6" w:type="dxa"/>
              <w:left w:w="8" w:type="dxa"/>
              <w:bottom w:w="0" w:type="dxa"/>
              <w:right w:w="8" w:type="dxa"/>
            </w:tcMar>
          </w:tcPr>
          <w:p w14:paraId="1C18E828" w14:textId="77777777" w:rsidR="0035609F" w:rsidRDefault="0035609F" w:rsidP="0035609F">
            <w:pPr>
              <w:spacing w:line="340" w:lineRule="exact"/>
              <w:jc w:val="center"/>
            </w:pPr>
            <w:r>
              <w:rPr>
                <w:rFonts w:asciiTheme="minorEastAsia" w:hAnsiTheme="minorEastAsia" w:cs="Times New Roman" w:hint="eastAsia"/>
                <w:color w:val="000000"/>
                <w:kern w:val="24"/>
                <w:sz w:val="18"/>
                <w:szCs w:val="18"/>
              </w:rPr>
              <w:t>供应商4</w:t>
            </w:r>
          </w:p>
        </w:tc>
        <w:tc>
          <w:tcPr>
            <w:tcW w:w="789" w:type="pct"/>
            <w:shd w:val="clear" w:color="auto" w:fill="auto"/>
            <w:tcMar>
              <w:top w:w="6" w:type="dxa"/>
              <w:left w:w="8" w:type="dxa"/>
              <w:bottom w:w="0" w:type="dxa"/>
              <w:right w:w="8" w:type="dxa"/>
            </w:tcMar>
            <w:vAlign w:val="center"/>
          </w:tcPr>
          <w:p w14:paraId="028F0331" w14:textId="77777777" w:rsidR="0035609F" w:rsidRDefault="0035609F" w:rsidP="0035609F">
            <w:pPr>
              <w:widowControl/>
              <w:spacing w:line="340" w:lineRule="exact"/>
              <w:jc w:val="center"/>
              <w:textAlignment w:val="center"/>
              <w:rPr>
                <w:rFonts w:asciiTheme="minorEastAsia" w:hAnsiTheme="minorEastAsia" w:cs="Times New Roman"/>
                <w:color w:val="000000"/>
                <w:kern w:val="24"/>
                <w:sz w:val="18"/>
                <w:szCs w:val="18"/>
              </w:rPr>
            </w:pPr>
            <w:r>
              <w:rPr>
                <w:rFonts w:asciiTheme="minorEastAsia" w:hAnsiTheme="minorEastAsia" w:cs="Times New Roman" w:hint="eastAsia"/>
                <w:color w:val="000000"/>
                <w:kern w:val="24"/>
                <w:sz w:val="18"/>
                <w:szCs w:val="18"/>
              </w:rPr>
              <w:t>99.2</w:t>
            </w:r>
          </w:p>
        </w:tc>
        <w:tc>
          <w:tcPr>
            <w:tcW w:w="876" w:type="pct"/>
            <w:shd w:val="clear" w:color="auto" w:fill="auto"/>
            <w:tcMar>
              <w:top w:w="6" w:type="dxa"/>
              <w:left w:w="8" w:type="dxa"/>
              <w:bottom w:w="0" w:type="dxa"/>
              <w:right w:w="8" w:type="dxa"/>
            </w:tcMar>
            <w:vAlign w:val="center"/>
          </w:tcPr>
          <w:p w14:paraId="437A108E" w14:textId="77777777" w:rsidR="0035609F" w:rsidRDefault="0035609F" w:rsidP="0035609F">
            <w:pPr>
              <w:widowControl/>
              <w:spacing w:line="340" w:lineRule="exact"/>
              <w:jc w:val="center"/>
              <w:textAlignment w:val="center"/>
              <w:rPr>
                <w:rFonts w:asciiTheme="minorEastAsia" w:hAnsiTheme="minorEastAsia" w:cs="Times New Roman"/>
                <w:color w:val="000000"/>
                <w:kern w:val="24"/>
                <w:sz w:val="18"/>
                <w:szCs w:val="18"/>
              </w:rPr>
            </w:pPr>
            <w:r>
              <w:rPr>
                <w:rFonts w:asciiTheme="minorEastAsia" w:hAnsiTheme="minorEastAsia" w:cs="Times New Roman" w:hint="eastAsia"/>
                <w:color w:val="000000"/>
                <w:kern w:val="24"/>
                <w:sz w:val="18"/>
                <w:szCs w:val="18"/>
              </w:rPr>
              <w:t>0.289</w:t>
            </w:r>
          </w:p>
        </w:tc>
        <w:tc>
          <w:tcPr>
            <w:tcW w:w="789" w:type="pct"/>
            <w:shd w:val="clear" w:color="auto" w:fill="auto"/>
            <w:tcMar>
              <w:top w:w="6" w:type="dxa"/>
              <w:left w:w="8" w:type="dxa"/>
              <w:bottom w:w="0" w:type="dxa"/>
              <w:right w:w="8" w:type="dxa"/>
            </w:tcMar>
            <w:vAlign w:val="center"/>
          </w:tcPr>
          <w:p w14:paraId="3CD9FE0E" w14:textId="77777777" w:rsidR="0035609F" w:rsidRDefault="0035609F" w:rsidP="0035609F">
            <w:pPr>
              <w:widowControl/>
              <w:spacing w:line="340" w:lineRule="exact"/>
              <w:jc w:val="center"/>
              <w:textAlignment w:val="center"/>
              <w:rPr>
                <w:rFonts w:asciiTheme="minorEastAsia" w:hAnsiTheme="minorEastAsia" w:cs="Times New Roman"/>
                <w:color w:val="000000"/>
                <w:kern w:val="24"/>
                <w:sz w:val="18"/>
                <w:szCs w:val="18"/>
              </w:rPr>
            </w:pPr>
            <w:r>
              <w:rPr>
                <w:rFonts w:asciiTheme="minorEastAsia" w:hAnsiTheme="minorEastAsia" w:cs="Times New Roman" w:hint="eastAsia"/>
                <w:color w:val="000000"/>
                <w:kern w:val="24"/>
                <w:sz w:val="18"/>
                <w:szCs w:val="18"/>
              </w:rPr>
              <w:t>0.0453</w:t>
            </w:r>
          </w:p>
        </w:tc>
        <w:tc>
          <w:tcPr>
            <w:tcW w:w="877" w:type="pct"/>
            <w:shd w:val="clear" w:color="auto" w:fill="auto"/>
            <w:tcMar>
              <w:top w:w="6" w:type="dxa"/>
              <w:left w:w="8" w:type="dxa"/>
              <w:bottom w:w="0" w:type="dxa"/>
              <w:right w:w="8" w:type="dxa"/>
            </w:tcMar>
            <w:vAlign w:val="center"/>
          </w:tcPr>
          <w:p w14:paraId="11F42572" w14:textId="77777777" w:rsidR="0035609F" w:rsidRDefault="0035609F" w:rsidP="0035609F">
            <w:pPr>
              <w:widowControl/>
              <w:spacing w:line="340" w:lineRule="exact"/>
              <w:jc w:val="center"/>
              <w:textAlignment w:val="center"/>
              <w:rPr>
                <w:rFonts w:asciiTheme="minorEastAsia" w:hAnsiTheme="minorEastAsia" w:cs="Times New Roman"/>
                <w:color w:val="000000"/>
                <w:kern w:val="24"/>
                <w:sz w:val="18"/>
                <w:szCs w:val="18"/>
              </w:rPr>
            </w:pPr>
            <w:r>
              <w:rPr>
                <w:rFonts w:asciiTheme="minorEastAsia" w:hAnsiTheme="minorEastAsia" w:cs="Times New Roman" w:hint="eastAsia"/>
                <w:color w:val="000000"/>
                <w:kern w:val="24"/>
                <w:sz w:val="18"/>
                <w:szCs w:val="18"/>
              </w:rPr>
              <w:t>0.0862</w:t>
            </w:r>
          </w:p>
        </w:tc>
        <w:tc>
          <w:tcPr>
            <w:tcW w:w="875" w:type="pct"/>
            <w:vAlign w:val="center"/>
          </w:tcPr>
          <w:p w14:paraId="5E4D4F65" w14:textId="77777777" w:rsidR="0035609F" w:rsidRDefault="0035609F" w:rsidP="0035609F">
            <w:pPr>
              <w:widowControl/>
              <w:spacing w:line="340" w:lineRule="exact"/>
              <w:jc w:val="center"/>
              <w:textAlignment w:val="center"/>
              <w:rPr>
                <w:rFonts w:asciiTheme="minorEastAsia" w:hAnsiTheme="minorEastAsia" w:cs="Times New Roman"/>
                <w:color w:val="000000"/>
                <w:kern w:val="24"/>
                <w:sz w:val="18"/>
                <w:szCs w:val="18"/>
              </w:rPr>
            </w:pPr>
            <w:r>
              <w:rPr>
                <w:rFonts w:asciiTheme="minorEastAsia" w:hAnsiTheme="minorEastAsia" w:cs="Times New Roman" w:hint="eastAsia"/>
                <w:color w:val="000000"/>
                <w:kern w:val="24"/>
                <w:sz w:val="18"/>
                <w:szCs w:val="18"/>
              </w:rPr>
              <w:t>0.227</w:t>
            </w:r>
          </w:p>
        </w:tc>
      </w:tr>
      <w:tr w:rsidR="0035609F" w14:paraId="71DE2CCA" w14:textId="77777777" w:rsidTr="0035609F">
        <w:trPr>
          <w:trHeight w:val="322"/>
        </w:trPr>
        <w:tc>
          <w:tcPr>
            <w:tcW w:w="794" w:type="pct"/>
            <w:shd w:val="clear" w:color="auto" w:fill="auto"/>
            <w:tcMar>
              <w:top w:w="6" w:type="dxa"/>
              <w:left w:w="8" w:type="dxa"/>
              <w:bottom w:w="0" w:type="dxa"/>
              <w:right w:w="8" w:type="dxa"/>
            </w:tcMar>
          </w:tcPr>
          <w:p w14:paraId="2A410B83" w14:textId="77777777" w:rsidR="0035609F" w:rsidRDefault="0035609F" w:rsidP="0035609F">
            <w:pPr>
              <w:spacing w:line="340" w:lineRule="exact"/>
              <w:jc w:val="center"/>
            </w:pPr>
            <w:r>
              <w:rPr>
                <w:rFonts w:asciiTheme="minorEastAsia" w:hAnsiTheme="minorEastAsia" w:cs="Times New Roman" w:hint="eastAsia"/>
                <w:color w:val="000000"/>
                <w:kern w:val="24"/>
                <w:sz w:val="18"/>
                <w:szCs w:val="18"/>
              </w:rPr>
              <w:t>供应商5</w:t>
            </w:r>
          </w:p>
        </w:tc>
        <w:tc>
          <w:tcPr>
            <w:tcW w:w="789" w:type="pct"/>
            <w:shd w:val="clear" w:color="auto" w:fill="auto"/>
            <w:tcMar>
              <w:top w:w="6" w:type="dxa"/>
              <w:left w:w="8" w:type="dxa"/>
              <w:bottom w:w="0" w:type="dxa"/>
              <w:right w:w="8" w:type="dxa"/>
            </w:tcMar>
            <w:vAlign w:val="center"/>
          </w:tcPr>
          <w:p w14:paraId="1C636740" w14:textId="77777777" w:rsidR="0035609F" w:rsidRDefault="0035609F" w:rsidP="0035609F">
            <w:pPr>
              <w:widowControl/>
              <w:spacing w:line="340" w:lineRule="exact"/>
              <w:jc w:val="center"/>
              <w:textAlignment w:val="center"/>
              <w:rPr>
                <w:rFonts w:asciiTheme="minorEastAsia" w:hAnsiTheme="minorEastAsia" w:cs="Times New Roman"/>
                <w:color w:val="000000"/>
                <w:kern w:val="24"/>
                <w:sz w:val="18"/>
                <w:szCs w:val="18"/>
              </w:rPr>
            </w:pPr>
            <w:r>
              <w:rPr>
                <w:rFonts w:asciiTheme="minorEastAsia" w:hAnsiTheme="minorEastAsia" w:cs="Times New Roman" w:hint="eastAsia"/>
                <w:color w:val="000000"/>
                <w:kern w:val="24"/>
                <w:sz w:val="18"/>
                <w:szCs w:val="18"/>
              </w:rPr>
              <w:t>94.30</w:t>
            </w:r>
          </w:p>
        </w:tc>
        <w:tc>
          <w:tcPr>
            <w:tcW w:w="876" w:type="pct"/>
            <w:shd w:val="clear" w:color="auto" w:fill="auto"/>
            <w:tcMar>
              <w:top w:w="6" w:type="dxa"/>
              <w:left w:w="8" w:type="dxa"/>
              <w:bottom w:w="0" w:type="dxa"/>
              <w:right w:w="8" w:type="dxa"/>
            </w:tcMar>
            <w:vAlign w:val="center"/>
          </w:tcPr>
          <w:p w14:paraId="2C7CC0BE" w14:textId="77777777" w:rsidR="0035609F" w:rsidRDefault="0035609F" w:rsidP="0035609F">
            <w:pPr>
              <w:widowControl/>
              <w:spacing w:line="340" w:lineRule="exact"/>
              <w:jc w:val="center"/>
              <w:textAlignment w:val="center"/>
              <w:rPr>
                <w:rFonts w:asciiTheme="minorEastAsia" w:hAnsiTheme="minorEastAsia" w:cs="Times New Roman"/>
                <w:color w:val="000000"/>
                <w:kern w:val="24"/>
                <w:sz w:val="18"/>
                <w:szCs w:val="18"/>
              </w:rPr>
            </w:pPr>
            <w:r>
              <w:rPr>
                <w:rFonts w:asciiTheme="minorEastAsia" w:hAnsiTheme="minorEastAsia" w:cs="Times New Roman" w:hint="eastAsia"/>
                <w:color w:val="000000"/>
                <w:kern w:val="24"/>
                <w:sz w:val="18"/>
                <w:szCs w:val="18"/>
              </w:rPr>
              <w:t>1.036</w:t>
            </w:r>
          </w:p>
        </w:tc>
        <w:tc>
          <w:tcPr>
            <w:tcW w:w="789" w:type="pct"/>
            <w:shd w:val="clear" w:color="auto" w:fill="auto"/>
            <w:tcMar>
              <w:top w:w="6" w:type="dxa"/>
              <w:left w:w="8" w:type="dxa"/>
              <w:bottom w:w="0" w:type="dxa"/>
              <w:right w:w="8" w:type="dxa"/>
            </w:tcMar>
            <w:vAlign w:val="center"/>
          </w:tcPr>
          <w:p w14:paraId="48FAFF3B" w14:textId="77777777" w:rsidR="0035609F" w:rsidRDefault="0035609F" w:rsidP="0035609F">
            <w:pPr>
              <w:widowControl/>
              <w:spacing w:line="340" w:lineRule="exact"/>
              <w:jc w:val="center"/>
              <w:textAlignment w:val="center"/>
              <w:rPr>
                <w:rFonts w:asciiTheme="minorEastAsia" w:hAnsiTheme="minorEastAsia" w:cs="Times New Roman"/>
                <w:color w:val="000000"/>
                <w:kern w:val="24"/>
                <w:sz w:val="18"/>
                <w:szCs w:val="18"/>
              </w:rPr>
            </w:pPr>
            <w:r>
              <w:rPr>
                <w:rFonts w:asciiTheme="minorEastAsia" w:hAnsiTheme="minorEastAsia" w:cs="Times New Roman" w:hint="eastAsia"/>
                <w:color w:val="000000"/>
                <w:kern w:val="24"/>
                <w:sz w:val="18"/>
                <w:szCs w:val="18"/>
              </w:rPr>
              <w:t>0.15</w:t>
            </w:r>
          </w:p>
        </w:tc>
        <w:tc>
          <w:tcPr>
            <w:tcW w:w="877" w:type="pct"/>
            <w:shd w:val="clear" w:color="auto" w:fill="auto"/>
            <w:tcMar>
              <w:top w:w="6" w:type="dxa"/>
              <w:left w:w="8" w:type="dxa"/>
              <w:bottom w:w="0" w:type="dxa"/>
              <w:right w:w="8" w:type="dxa"/>
            </w:tcMar>
            <w:vAlign w:val="center"/>
          </w:tcPr>
          <w:p w14:paraId="601E5BD7" w14:textId="77777777" w:rsidR="0035609F" w:rsidRDefault="0035609F" w:rsidP="0035609F">
            <w:pPr>
              <w:widowControl/>
              <w:spacing w:line="340" w:lineRule="exact"/>
              <w:jc w:val="center"/>
              <w:textAlignment w:val="center"/>
              <w:rPr>
                <w:rFonts w:asciiTheme="minorEastAsia" w:hAnsiTheme="minorEastAsia" w:cs="Times New Roman"/>
                <w:color w:val="000000"/>
                <w:kern w:val="24"/>
                <w:sz w:val="18"/>
                <w:szCs w:val="18"/>
              </w:rPr>
            </w:pPr>
            <w:r>
              <w:rPr>
                <w:rFonts w:asciiTheme="minorEastAsia" w:hAnsiTheme="minorEastAsia" w:cs="Times New Roman" w:hint="eastAsia"/>
                <w:color w:val="000000"/>
                <w:kern w:val="24"/>
                <w:sz w:val="18"/>
                <w:szCs w:val="18"/>
              </w:rPr>
              <w:t>0.117</w:t>
            </w:r>
          </w:p>
        </w:tc>
        <w:tc>
          <w:tcPr>
            <w:tcW w:w="875" w:type="pct"/>
            <w:vAlign w:val="center"/>
          </w:tcPr>
          <w:p w14:paraId="07B6260B" w14:textId="77777777" w:rsidR="0035609F" w:rsidRDefault="0035609F" w:rsidP="0035609F">
            <w:pPr>
              <w:widowControl/>
              <w:spacing w:line="340" w:lineRule="exact"/>
              <w:jc w:val="center"/>
              <w:textAlignment w:val="center"/>
              <w:rPr>
                <w:rFonts w:asciiTheme="minorEastAsia" w:hAnsiTheme="minorEastAsia" w:cs="Times New Roman"/>
                <w:color w:val="000000"/>
                <w:kern w:val="24"/>
                <w:sz w:val="18"/>
                <w:szCs w:val="18"/>
              </w:rPr>
            </w:pPr>
            <w:r>
              <w:rPr>
                <w:rFonts w:asciiTheme="minorEastAsia" w:hAnsiTheme="minorEastAsia" w:cs="Times New Roman" w:hint="eastAsia"/>
                <w:color w:val="000000"/>
                <w:kern w:val="24"/>
                <w:sz w:val="18"/>
                <w:szCs w:val="18"/>
              </w:rPr>
              <w:t>4.397</w:t>
            </w:r>
          </w:p>
        </w:tc>
      </w:tr>
      <w:tr w:rsidR="0035609F" w14:paraId="7D37D125" w14:textId="77777777" w:rsidTr="0035609F">
        <w:trPr>
          <w:trHeight w:val="322"/>
        </w:trPr>
        <w:tc>
          <w:tcPr>
            <w:tcW w:w="794" w:type="pct"/>
            <w:shd w:val="clear" w:color="auto" w:fill="auto"/>
            <w:tcMar>
              <w:top w:w="6" w:type="dxa"/>
              <w:left w:w="8" w:type="dxa"/>
              <w:bottom w:w="0" w:type="dxa"/>
              <w:right w:w="8" w:type="dxa"/>
            </w:tcMar>
          </w:tcPr>
          <w:p w14:paraId="73693572" w14:textId="77777777" w:rsidR="0035609F" w:rsidRDefault="0035609F" w:rsidP="0035609F">
            <w:pPr>
              <w:spacing w:line="340" w:lineRule="exact"/>
              <w:jc w:val="center"/>
            </w:pPr>
            <w:r>
              <w:rPr>
                <w:rFonts w:asciiTheme="minorEastAsia" w:hAnsiTheme="minorEastAsia" w:cs="Times New Roman" w:hint="eastAsia"/>
                <w:color w:val="000000"/>
                <w:kern w:val="24"/>
                <w:sz w:val="18"/>
                <w:szCs w:val="18"/>
              </w:rPr>
              <w:t>供应商6</w:t>
            </w:r>
          </w:p>
        </w:tc>
        <w:tc>
          <w:tcPr>
            <w:tcW w:w="789" w:type="pct"/>
            <w:shd w:val="clear" w:color="auto" w:fill="auto"/>
            <w:tcMar>
              <w:top w:w="6" w:type="dxa"/>
              <w:left w:w="8" w:type="dxa"/>
              <w:bottom w:w="0" w:type="dxa"/>
              <w:right w:w="8" w:type="dxa"/>
            </w:tcMar>
            <w:vAlign w:val="center"/>
          </w:tcPr>
          <w:p w14:paraId="26343E31" w14:textId="77777777" w:rsidR="0035609F" w:rsidRDefault="0035609F" w:rsidP="0035609F">
            <w:pPr>
              <w:widowControl/>
              <w:spacing w:line="340" w:lineRule="exact"/>
              <w:jc w:val="center"/>
              <w:textAlignment w:val="center"/>
              <w:rPr>
                <w:rFonts w:asciiTheme="minorEastAsia" w:hAnsiTheme="minorEastAsia" w:cs="Times New Roman"/>
                <w:color w:val="000000"/>
                <w:kern w:val="24"/>
                <w:sz w:val="18"/>
                <w:szCs w:val="18"/>
              </w:rPr>
            </w:pPr>
            <w:r>
              <w:rPr>
                <w:rFonts w:asciiTheme="minorEastAsia" w:hAnsiTheme="minorEastAsia" w:cs="Times New Roman" w:hint="eastAsia"/>
                <w:color w:val="000000"/>
                <w:kern w:val="24"/>
                <w:sz w:val="18"/>
                <w:szCs w:val="18"/>
              </w:rPr>
              <w:t>93.57</w:t>
            </w:r>
          </w:p>
        </w:tc>
        <w:tc>
          <w:tcPr>
            <w:tcW w:w="876" w:type="pct"/>
            <w:shd w:val="clear" w:color="auto" w:fill="auto"/>
            <w:tcMar>
              <w:top w:w="6" w:type="dxa"/>
              <w:left w:w="8" w:type="dxa"/>
              <w:bottom w:w="0" w:type="dxa"/>
              <w:right w:w="8" w:type="dxa"/>
            </w:tcMar>
            <w:vAlign w:val="center"/>
          </w:tcPr>
          <w:p w14:paraId="3D42A74E" w14:textId="77777777" w:rsidR="0035609F" w:rsidRDefault="0035609F" w:rsidP="0035609F">
            <w:pPr>
              <w:widowControl/>
              <w:spacing w:line="340" w:lineRule="exact"/>
              <w:jc w:val="center"/>
              <w:textAlignment w:val="center"/>
              <w:rPr>
                <w:rFonts w:asciiTheme="minorEastAsia" w:hAnsiTheme="minorEastAsia" w:cs="Times New Roman"/>
                <w:color w:val="000000"/>
                <w:kern w:val="24"/>
                <w:sz w:val="18"/>
                <w:szCs w:val="18"/>
              </w:rPr>
            </w:pPr>
            <w:r>
              <w:rPr>
                <w:rFonts w:asciiTheme="minorEastAsia" w:hAnsiTheme="minorEastAsia" w:cs="Times New Roman" w:hint="eastAsia"/>
                <w:color w:val="000000"/>
                <w:kern w:val="24"/>
                <w:sz w:val="18"/>
                <w:szCs w:val="18"/>
              </w:rPr>
              <w:t>2.396</w:t>
            </w:r>
          </w:p>
        </w:tc>
        <w:tc>
          <w:tcPr>
            <w:tcW w:w="789" w:type="pct"/>
            <w:shd w:val="clear" w:color="auto" w:fill="auto"/>
            <w:tcMar>
              <w:top w:w="6" w:type="dxa"/>
              <w:left w:w="8" w:type="dxa"/>
              <w:bottom w:w="0" w:type="dxa"/>
              <w:right w:w="8" w:type="dxa"/>
            </w:tcMar>
            <w:vAlign w:val="center"/>
          </w:tcPr>
          <w:p w14:paraId="41193C71" w14:textId="77777777" w:rsidR="0035609F" w:rsidRDefault="0035609F" w:rsidP="0035609F">
            <w:pPr>
              <w:widowControl/>
              <w:spacing w:line="340" w:lineRule="exact"/>
              <w:jc w:val="center"/>
              <w:textAlignment w:val="center"/>
              <w:rPr>
                <w:rFonts w:asciiTheme="minorEastAsia" w:hAnsiTheme="minorEastAsia" w:cs="Times New Roman"/>
                <w:color w:val="000000"/>
                <w:kern w:val="24"/>
                <w:sz w:val="18"/>
                <w:szCs w:val="18"/>
              </w:rPr>
            </w:pPr>
            <w:r>
              <w:rPr>
                <w:rFonts w:asciiTheme="minorEastAsia" w:hAnsiTheme="minorEastAsia" w:cs="Times New Roman" w:hint="eastAsia"/>
                <w:color w:val="000000"/>
                <w:kern w:val="24"/>
                <w:sz w:val="18"/>
                <w:szCs w:val="18"/>
              </w:rPr>
              <w:t>0.326</w:t>
            </w:r>
          </w:p>
        </w:tc>
        <w:tc>
          <w:tcPr>
            <w:tcW w:w="877" w:type="pct"/>
            <w:shd w:val="clear" w:color="auto" w:fill="auto"/>
            <w:tcMar>
              <w:top w:w="6" w:type="dxa"/>
              <w:left w:w="8" w:type="dxa"/>
              <w:bottom w:w="0" w:type="dxa"/>
              <w:right w:w="8" w:type="dxa"/>
            </w:tcMar>
            <w:vAlign w:val="center"/>
          </w:tcPr>
          <w:p w14:paraId="0030A47B" w14:textId="77777777" w:rsidR="0035609F" w:rsidRDefault="0035609F" w:rsidP="0035609F">
            <w:pPr>
              <w:widowControl/>
              <w:spacing w:line="340" w:lineRule="exact"/>
              <w:jc w:val="center"/>
              <w:textAlignment w:val="center"/>
              <w:rPr>
                <w:rFonts w:asciiTheme="minorEastAsia" w:hAnsiTheme="minorEastAsia" w:cs="Times New Roman"/>
                <w:color w:val="000000"/>
                <w:kern w:val="24"/>
                <w:sz w:val="18"/>
                <w:szCs w:val="18"/>
              </w:rPr>
            </w:pPr>
            <w:r>
              <w:rPr>
                <w:rFonts w:asciiTheme="minorEastAsia" w:hAnsiTheme="minorEastAsia" w:cs="Times New Roman" w:hint="eastAsia"/>
                <w:color w:val="000000"/>
                <w:kern w:val="24"/>
                <w:sz w:val="18"/>
                <w:szCs w:val="18"/>
              </w:rPr>
              <w:t>0.05</w:t>
            </w:r>
          </w:p>
        </w:tc>
        <w:tc>
          <w:tcPr>
            <w:tcW w:w="875" w:type="pct"/>
            <w:vAlign w:val="center"/>
          </w:tcPr>
          <w:p w14:paraId="6522A599" w14:textId="77777777" w:rsidR="0035609F" w:rsidRDefault="0035609F" w:rsidP="0035609F">
            <w:pPr>
              <w:widowControl/>
              <w:spacing w:line="340" w:lineRule="exact"/>
              <w:jc w:val="center"/>
              <w:textAlignment w:val="center"/>
              <w:rPr>
                <w:rFonts w:asciiTheme="minorEastAsia" w:hAnsiTheme="minorEastAsia" w:cs="Times New Roman"/>
                <w:color w:val="000000"/>
                <w:kern w:val="24"/>
                <w:sz w:val="18"/>
                <w:szCs w:val="18"/>
              </w:rPr>
            </w:pPr>
            <w:r>
              <w:rPr>
                <w:rFonts w:asciiTheme="minorEastAsia" w:hAnsiTheme="minorEastAsia" w:cs="Times New Roman" w:hint="eastAsia"/>
                <w:color w:val="000000"/>
                <w:kern w:val="24"/>
                <w:sz w:val="18"/>
                <w:szCs w:val="18"/>
              </w:rPr>
              <w:t>5.024</w:t>
            </w:r>
          </w:p>
        </w:tc>
      </w:tr>
      <w:tr w:rsidR="0035609F" w14:paraId="6530A88B" w14:textId="77777777" w:rsidTr="0035609F">
        <w:trPr>
          <w:trHeight w:val="322"/>
        </w:trPr>
        <w:tc>
          <w:tcPr>
            <w:tcW w:w="794" w:type="pct"/>
            <w:shd w:val="clear" w:color="auto" w:fill="auto"/>
            <w:tcMar>
              <w:top w:w="6" w:type="dxa"/>
              <w:left w:w="8" w:type="dxa"/>
              <w:bottom w:w="0" w:type="dxa"/>
              <w:right w:w="8" w:type="dxa"/>
            </w:tcMar>
          </w:tcPr>
          <w:p w14:paraId="615F7C9D" w14:textId="77777777" w:rsidR="0035609F" w:rsidRDefault="0035609F" w:rsidP="0035609F">
            <w:pPr>
              <w:spacing w:line="340" w:lineRule="exact"/>
              <w:jc w:val="center"/>
            </w:pPr>
            <w:r>
              <w:rPr>
                <w:rFonts w:asciiTheme="minorEastAsia" w:hAnsiTheme="minorEastAsia" w:cs="Times New Roman" w:hint="eastAsia"/>
                <w:color w:val="000000"/>
                <w:kern w:val="24"/>
                <w:sz w:val="18"/>
                <w:szCs w:val="18"/>
              </w:rPr>
              <w:t>供应商7</w:t>
            </w:r>
          </w:p>
        </w:tc>
        <w:tc>
          <w:tcPr>
            <w:tcW w:w="789" w:type="pct"/>
            <w:shd w:val="clear" w:color="auto" w:fill="auto"/>
            <w:tcMar>
              <w:top w:w="6" w:type="dxa"/>
              <w:left w:w="8" w:type="dxa"/>
              <w:bottom w:w="0" w:type="dxa"/>
              <w:right w:w="8" w:type="dxa"/>
            </w:tcMar>
            <w:vAlign w:val="center"/>
          </w:tcPr>
          <w:p w14:paraId="273C7CC3" w14:textId="77777777" w:rsidR="0035609F" w:rsidRDefault="0035609F" w:rsidP="0035609F">
            <w:pPr>
              <w:widowControl/>
              <w:spacing w:line="340" w:lineRule="exact"/>
              <w:jc w:val="center"/>
              <w:textAlignment w:val="center"/>
              <w:rPr>
                <w:rFonts w:asciiTheme="minorEastAsia" w:hAnsiTheme="minorEastAsia" w:cs="Times New Roman"/>
                <w:color w:val="000000"/>
                <w:kern w:val="24"/>
                <w:sz w:val="18"/>
                <w:szCs w:val="18"/>
              </w:rPr>
            </w:pPr>
            <w:r>
              <w:rPr>
                <w:rFonts w:asciiTheme="minorEastAsia" w:hAnsiTheme="minorEastAsia" w:cs="Times New Roman" w:hint="eastAsia"/>
                <w:color w:val="000000"/>
                <w:kern w:val="24"/>
                <w:sz w:val="18"/>
                <w:szCs w:val="18"/>
              </w:rPr>
              <w:t>92.8</w:t>
            </w:r>
          </w:p>
        </w:tc>
        <w:tc>
          <w:tcPr>
            <w:tcW w:w="876" w:type="pct"/>
            <w:shd w:val="clear" w:color="auto" w:fill="auto"/>
            <w:tcMar>
              <w:top w:w="6" w:type="dxa"/>
              <w:left w:w="8" w:type="dxa"/>
              <w:bottom w:w="0" w:type="dxa"/>
              <w:right w:w="8" w:type="dxa"/>
            </w:tcMar>
            <w:vAlign w:val="center"/>
          </w:tcPr>
          <w:p w14:paraId="568B03A1" w14:textId="77777777" w:rsidR="0035609F" w:rsidRDefault="0035609F" w:rsidP="0035609F">
            <w:pPr>
              <w:widowControl/>
              <w:spacing w:line="340" w:lineRule="exact"/>
              <w:jc w:val="center"/>
              <w:textAlignment w:val="center"/>
              <w:rPr>
                <w:rFonts w:asciiTheme="minorEastAsia" w:hAnsiTheme="minorEastAsia" w:cs="Times New Roman"/>
                <w:color w:val="000000"/>
                <w:kern w:val="24"/>
                <w:sz w:val="18"/>
                <w:szCs w:val="18"/>
              </w:rPr>
            </w:pPr>
            <w:r>
              <w:rPr>
                <w:rFonts w:asciiTheme="minorEastAsia" w:hAnsiTheme="minorEastAsia" w:cs="Times New Roman" w:hint="eastAsia"/>
                <w:color w:val="000000"/>
                <w:kern w:val="24"/>
                <w:sz w:val="18"/>
                <w:szCs w:val="18"/>
              </w:rPr>
              <w:t>2.582</w:t>
            </w:r>
          </w:p>
        </w:tc>
        <w:tc>
          <w:tcPr>
            <w:tcW w:w="789" w:type="pct"/>
            <w:shd w:val="clear" w:color="auto" w:fill="auto"/>
            <w:tcMar>
              <w:top w:w="6" w:type="dxa"/>
              <w:left w:w="8" w:type="dxa"/>
              <w:bottom w:w="0" w:type="dxa"/>
              <w:right w:w="8" w:type="dxa"/>
            </w:tcMar>
            <w:vAlign w:val="center"/>
          </w:tcPr>
          <w:p w14:paraId="2E171992" w14:textId="77777777" w:rsidR="0035609F" w:rsidRDefault="0035609F" w:rsidP="0035609F">
            <w:pPr>
              <w:widowControl/>
              <w:spacing w:line="340" w:lineRule="exact"/>
              <w:jc w:val="center"/>
              <w:textAlignment w:val="center"/>
              <w:rPr>
                <w:rFonts w:asciiTheme="minorEastAsia" w:hAnsiTheme="minorEastAsia" w:cs="Times New Roman"/>
                <w:color w:val="000000"/>
                <w:kern w:val="24"/>
                <w:sz w:val="18"/>
                <w:szCs w:val="18"/>
              </w:rPr>
            </w:pPr>
            <w:r>
              <w:rPr>
                <w:rFonts w:asciiTheme="minorEastAsia" w:hAnsiTheme="minorEastAsia" w:cs="Times New Roman" w:hint="eastAsia"/>
                <w:color w:val="000000"/>
                <w:kern w:val="24"/>
                <w:sz w:val="18"/>
                <w:szCs w:val="18"/>
              </w:rPr>
              <w:t>0.219</w:t>
            </w:r>
          </w:p>
        </w:tc>
        <w:tc>
          <w:tcPr>
            <w:tcW w:w="877" w:type="pct"/>
            <w:shd w:val="clear" w:color="auto" w:fill="auto"/>
            <w:tcMar>
              <w:top w:w="6" w:type="dxa"/>
              <w:left w:w="8" w:type="dxa"/>
              <w:bottom w:w="0" w:type="dxa"/>
              <w:right w:w="8" w:type="dxa"/>
            </w:tcMar>
            <w:vAlign w:val="center"/>
          </w:tcPr>
          <w:p w14:paraId="473CC6F6" w14:textId="77777777" w:rsidR="0035609F" w:rsidRDefault="0035609F" w:rsidP="0035609F">
            <w:pPr>
              <w:widowControl/>
              <w:spacing w:line="340" w:lineRule="exact"/>
              <w:jc w:val="center"/>
              <w:textAlignment w:val="center"/>
              <w:rPr>
                <w:rFonts w:asciiTheme="minorEastAsia" w:hAnsiTheme="minorEastAsia" w:cs="Times New Roman"/>
                <w:color w:val="000000"/>
                <w:kern w:val="24"/>
                <w:sz w:val="18"/>
                <w:szCs w:val="18"/>
              </w:rPr>
            </w:pPr>
            <w:r>
              <w:rPr>
                <w:rFonts w:asciiTheme="minorEastAsia" w:hAnsiTheme="minorEastAsia" w:cs="Times New Roman" w:hint="eastAsia"/>
                <w:color w:val="000000"/>
                <w:kern w:val="24"/>
                <w:sz w:val="18"/>
                <w:szCs w:val="18"/>
              </w:rPr>
              <w:t>0.206</w:t>
            </w:r>
          </w:p>
        </w:tc>
        <w:tc>
          <w:tcPr>
            <w:tcW w:w="875" w:type="pct"/>
            <w:vAlign w:val="center"/>
          </w:tcPr>
          <w:p w14:paraId="01A9ABCE" w14:textId="77777777" w:rsidR="0035609F" w:rsidRDefault="0035609F" w:rsidP="0035609F">
            <w:pPr>
              <w:widowControl/>
              <w:spacing w:line="340" w:lineRule="exact"/>
              <w:jc w:val="center"/>
              <w:textAlignment w:val="center"/>
              <w:rPr>
                <w:rFonts w:asciiTheme="minorEastAsia" w:hAnsiTheme="minorEastAsia" w:cs="Times New Roman"/>
                <w:color w:val="000000"/>
                <w:kern w:val="24"/>
                <w:sz w:val="18"/>
                <w:szCs w:val="18"/>
              </w:rPr>
            </w:pPr>
            <w:r>
              <w:rPr>
                <w:rFonts w:asciiTheme="minorEastAsia" w:hAnsiTheme="minorEastAsia" w:cs="Times New Roman" w:hint="eastAsia"/>
                <w:color w:val="000000"/>
                <w:kern w:val="24"/>
                <w:sz w:val="18"/>
                <w:szCs w:val="18"/>
              </w:rPr>
              <w:t>4.266</w:t>
            </w:r>
          </w:p>
        </w:tc>
      </w:tr>
    </w:tbl>
    <w:p w14:paraId="6AA092B0" w14:textId="77777777" w:rsidR="00044C4A" w:rsidRDefault="0096034B">
      <w:pPr>
        <w:spacing w:beforeLines="50" w:before="156" w:afterLines="50" w:after="156" w:line="340" w:lineRule="exact"/>
        <w:rPr>
          <w:rFonts w:ascii="Times New Roman" w:hAnsi="Times New Roman" w:cs="Times New Roman"/>
          <w:szCs w:val="21"/>
        </w:rPr>
      </w:pPr>
      <w:r>
        <w:rPr>
          <w:rFonts w:ascii="Times New Roman" w:hAnsi="Times New Roman" w:cs="Times New Roman"/>
          <w:szCs w:val="21"/>
        </w:rPr>
        <w:t xml:space="preserve">5.2 </w:t>
      </w:r>
      <w:r>
        <w:rPr>
          <w:rFonts w:ascii="Times New Roman" w:hAnsi="Times New Roman" w:cs="Times New Roman"/>
          <w:szCs w:val="21"/>
        </w:rPr>
        <w:t>通过分析下表可知，砂子分为不同类型不同规格，每一种砂子打印参数均不同，不同的砂子需要对应不同的打印参数和选择不同的固化剂类型等，二氧化硅含量</w:t>
      </w:r>
      <w:r>
        <w:rPr>
          <w:rFonts w:ascii="Times New Roman" w:hAnsi="Times New Roman" w:cs="Times New Roman" w:hint="eastAsia"/>
          <w:szCs w:val="21"/>
        </w:rPr>
        <w:t>、</w:t>
      </w:r>
      <w:r>
        <w:rPr>
          <w:rFonts w:ascii="Times New Roman" w:hAnsi="Times New Roman" w:cs="Times New Roman"/>
          <w:szCs w:val="21"/>
        </w:rPr>
        <w:t>酸耗值</w:t>
      </w:r>
      <w:r>
        <w:rPr>
          <w:rFonts w:ascii="Times New Roman" w:hAnsi="Times New Roman" w:cs="Times New Roman" w:hint="eastAsia"/>
          <w:szCs w:val="21"/>
        </w:rPr>
        <w:t>、</w:t>
      </w:r>
      <w:r>
        <w:rPr>
          <w:rFonts w:ascii="Times New Roman" w:hAnsi="Times New Roman" w:cs="Times New Roman"/>
          <w:szCs w:val="21"/>
        </w:rPr>
        <w:t>角形因数等对砂型打印均会产生影响。</w:t>
      </w:r>
    </w:p>
    <w:p w14:paraId="2D286199" w14:textId="77777777" w:rsidR="00044C4A" w:rsidRDefault="0096034B">
      <w:pPr>
        <w:autoSpaceDE w:val="0"/>
        <w:autoSpaceDN w:val="0"/>
        <w:adjustRightInd w:val="0"/>
        <w:spacing w:beforeLines="50" w:before="156" w:afterLines="50" w:after="156" w:line="340" w:lineRule="exact"/>
        <w:ind w:firstLineChars="200" w:firstLine="420"/>
        <w:jc w:val="center"/>
        <w:rPr>
          <w:rFonts w:ascii="Times New Roman" w:hAnsi="Times New Roman" w:cs="Times New Roman"/>
          <w:szCs w:val="21"/>
        </w:rPr>
      </w:pPr>
      <w:r>
        <w:rPr>
          <w:rFonts w:ascii="黑体" w:eastAsia="黑体" w:hAnsi="黑体" w:cs="Times New Roman"/>
          <w:szCs w:val="21"/>
        </w:rPr>
        <w:t>表5 3D打印机打印技术参数</w:t>
      </w:r>
    </w:p>
    <w:tbl>
      <w:tblPr>
        <w:tblW w:w="4808" w:type="pct"/>
        <w:tblLook w:val="04A0" w:firstRow="1" w:lastRow="0" w:firstColumn="1" w:lastColumn="0" w:noHBand="0" w:noVBand="1"/>
      </w:tblPr>
      <w:tblGrid>
        <w:gridCol w:w="368"/>
        <w:gridCol w:w="597"/>
        <w:gridCol w:w="522"/>
        <w:gridCol w:w="445"/>
        <w:gridCol w:w="522"/>
        <w:gridCol w:w="522"/>
        <w:gridCol w:w="522"/>
        <w:gridCol w:w="675"/>
        <w:gridCol w:w="522"/>
        <w:gridCol w:w="369"/>
        <w:gridCol w:w="369"/>
        <w:gridCol w:w="369"/>
        <w:gridCol w:w="598"/>
        <w:gridCol w:w="445"/>
        <w:gridCol w:w="522"/>
        <w:gridCol w:w="445"/>
        <w:gridCol w:w="369"/>
        <w:gridCol w:w="369"/>
        <w:gridCol w:w="369"/>
        <w:gridCol w:w="369"/>
      </w:tblGrid>
      <w:tr w:rsidR="00044C4A" w14:paraId="72DCF36B" w14:textId="77777777">
        <w:trPr>
          <w:trHeight w:val="2184"/>
        </w:trPr>
        <w:tc>
          <w:tcPr>
            <w:tcW w:w="200" w:type="pct"/>
            <w:tcBorders>
              <w:top w:val="single" w:sz="4" w:space="0" w:color="auto"/>
              <w:left w:val="single" w:sz="4" w:space="0" w:color="auto"/>
              <w:bottom w:val="single" w:sz="4" w:space="0" w:color="auto"/>
              <w:right w:val="single" w:sz="4" w:space="0" w:color="auto"/>
            </w:tcBorders>
            <w:shd w:val="clear" w:color="000000" w:fill="FFFFFF"/>
            <w:vAlign w:val="center"/>
          </w:tcPr>
          <w:p w14:paraId="0135077F"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砂子种类</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tcPr>
          <w:p w14:paraId="6A6D4F9A"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SiO</w:t>
            </w:r>
            <w:r>
              <w:rPr>
                <w:rFonts w:asciiTheme="minorEastAsia" w:hAnsiTheme="minorEastAsia" w:cs="宋体" w:hint="eastAsia"/>
                <w:color w:val="000000"/>
                <w:kern w:val="0"/>
                <w:sz w:val="18"/>
                <w:szCs w:val="18"/>
                <w:vertAlign w:val="subscript"/>
              </w:rPr>
              <w:t>2</w:t>
            </w:r>
            <w:r>
              <w:rPr>
                <w:rFonts w:asciiTheme="minorEastAsia" w:hAnsiTheme="minorEastAsia" w:cs="宋体" w:hint="eastAsia"/>
                <w:color w:val="000000"/>
                <w:kern w:val="0"/>
                <w:sz w:val="18"/>
                <w:szCs w:val="18"/>
              </w:rPr>
              <w:t>含量（%）</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14:paraId="7E93B730"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砂子规格</w:t>
            </w:r>
          </w:p>
        </w:tc>
        <w:tc>
          <w:tcPr>
            <w:tcW w:w="240" w:type="pct"/>
            <w:tcBorders>
              <w:top w:val="single" w:sz="4" w:space="0" w:color="auto"/>
              <w:left w:val="single" w:sz="4" w:space="0" w:color="auto"/>
              <w:bottom w:val="single" w:sz="4" w:space="0" w:color="auto"/>
              <w:right w:val="single" w:sz="4" w:space="0" w:color="auto"/>
            </w:tcBorders>
            <w:shd w:val="clear" w:color="000000" w:fill="FFFFFF"/>
            <w:vAlign w:val="center"/>
          </w:tcPr>
          <w:p w14:paraId="03E7957E"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酸耗值</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65EA95C"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角形因数</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8941D2A"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打印层厚</w:t>
            </w:r>
            <w:r>
              <w:rPr>
                <w:rFonts w:asciiTheme="minorEastAsia" w:hAnsiTheme="minorEastAsia" w:cs="Times New Roman"/>
                <w:color w:val="000000"/>
                <w:kern w:val="0"/>
                <w:sz w:val="18"/>
                <w:szCs w:val="18"/>
              </w:rPr>
              <w:t>(mm)</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52FBFEE" w14:textId="77777777" w:rsidR="00044C4A" w:rsidRDefault="0096034B">
            <w:pPr>
              <w:widowControl/>
              <w:spacing w:line="340" w:lineRule="exact"/>
              <w:jc w:val="center"/>
              <w:rPr>
                <w:rFonts w:asciiTheme="minorEastAsia" w:hAnsiTheme="minorEastAsia" w:cs="Times New Roman"/>
                <w:color w:val="000000"/>
                <w:kern w:val="0"/>
                <w:sz w:val="18"/>
                <w:szCs w:val="18"/>
              </w:rPr>
            </w:pPr>
            <w:r>
              <w:rPr>
                <w:rFonts w:asciiTheme="minorEastAsia" w:hAnsiTheme="minorEastAsia" w:cs="Times New Roman"/>
                <w:color w:val="000000"/>
                <w:kern w:val="0"/>
                <w:sz w:val="18"/>
                <w:szCs w:val="18"/>
              </w:rPr>
              <w:t>X</w:t>
            </w:r>
            <w:r>
              <w:rPr>
                <w:rFonts w:asciiTheme="minorEastAsia" w:hAnsiTheme="minorEastAsia" w:cs="Times New Roman" w:hint="eastAsia"/>
                <w:color w:val="000000"/>
                <w:kern w:val="0"/>
                <w:sz w:val="18"/>
                <w:szCs w:val="18"/>
              </w:rPr>
              <w:t>分辨率</w:t>
            </w:r>
          </w:p>
        </w:tc>
        <w:tc>
          <w:tcPr>
            <w:tcW w:w="359" w:type="pct"/>
            <w:tcBorders>
              <w:top w:val="single" w:sz="4" w:space="0" w:color="auto"/>
              <w:left w:val="single" w:sz="4" w:space="0" w:color="auto"/>
              <w:bottom w:val="single" w:sz="4" w:space="0" w:color="auto"/>
              <w:right w:val="single" w:sz="4" w:space="0" w:color="auto"/>
            </w:tcBorders>
            <w:shd w:val="clear" w:color="000000" w:fill="FFFFFF"/>
            <w:vAlign w:val="center"/>
          </w:tcPr>
          <w:p w14:paraId="53E2E7F9"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铺砂器速度（</w:t>
            </w:r>
            <w:r>
              <w:rPr>
                <w:rFonts w:asciiTheme="minorEastAsia" w:hAnsiTheme="minorEastAsia" w:cs="Times New Roman"/>
                <w:color w:val="000000"/>
                <w:kern w:val="0"/>
                <w:sz w:val="18"/>
                <w:szCs w:val="18"/>
              </w:rPr>
              <w:t>m/s)</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2EA257B"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振幅</w:t>
            </w:r>
          </w:p>
        </w:tc>
        <w:tc>
          <w:tcPr>
            <w:tcW w:w="200" w:type="pct"/>
            <w:tcBorders>
              <w:top w:val="single" w:sz="4" w:space="0" w:color="auto"/>
              <w:left w:val="single" w:sz="4" w:space="0" w:color="auto"/>
              <w:bottom w:val="single" w:sz="4" w:space="0" w:color="auto"/>
              <w:right w:val="single" w:sz="4" w:space="0" w:color="auto"/>
            </w:tcBorders>
            <w:shd w:val="clear" w:color="000000" w:fill="FFFFFF"/>
            <w:vAlign w:val="center"/>
          </w:tcPr>
          <w:p w14:paraId="2BACBA59"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混砂时间</w:t>
            </w:r>
            <w:r>
              <w:rPr>
                <w:rFonts w:asciiTheme="minorEastAsia" w:hAnsiTheme="minorEastAsia" w:cs="Times New Roman"/>
                <w:color w:val="000000"/>
                <w:kern w:val="0"/>
                <w:sz w:val="18"/>
                <w:szCs w:val="18"/>
              </w:rPr>
              <w:t>S</w:t>
            </w:r>
          </w:p>
        </w:tc>
        <w:tc>
          <w:tcPr>
            <w:tcW w:w="200" w:type="pct"/>
            <w:tcBorders>
              <w:top w:val="single" w:sz="4" w:space="0" w:color="auto"/>
              <w:left w:val="single" w:sz="4" w:space="0" w:color="auto"/>
              <w:bottom w:val="single" w:sz="4" w:space="0" w:color="auto"/>
              <w:right w:val="single" w:sz="4" w:space="0" w:color="auto"/>
            </w:tcBorders>
            <w:shd w:val="clear" w:color="000000" w:fill="FFFFFF"/>
            <w:vAlign w:val="center"/>
          </w:tcPr>
          <w:p w14:paraId="1C75B9EE"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打印温度</w:t>
            </w:r>
          </w:p>
        </w:tc>
        <w:tc>
          <w:tcPr>
            <w:tcW w:w="200" w:type="pct"/>
            <w:tcBorders>
              <w:top w:val="single" w:sz="4" w:space="0" w:color="auto"/>
              <w:left w:val="single" w:sz="4" w:space="0" w:color="auto"/>
              <w:bottom w:val="single" w:sz="4" w:space="0" w:color="auto"/>
              <w:right w:val="single" w:sz="4" w:space="0" w:color="auto"/>
            </w:tcBorders>
            <w:shd w:val="clear" w:color="000000" w:fill="FFFFFF"/>
            <w:vAlign w:val="center"/>
          </w:tcPr>
          <w:p w14:paraId="6B6AB1E1"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固化剂总酸度</w:t>
            </w:r>
          </w:p>
        </w:tc>
        <w:tc>
          <w:tcPr>
            <w:tcW w:w="320" w:type="pct"/>
            <w:tcBorders>
              <w:top w:val="single" w:sz="4" w:space="0" w:color="auto"/>
              <w:left w:val="single" w:sz="4" w:space="0" w:color="auto"/>
              <w:bottom w:val="single" w:sz="4" w:space="0" w:color="auto"/>
              <w:right w:val="single" w:sz="4" w:space="0" w:color="auto"/>
            </w:tcBorders>
            <w:shd w:val="clear" w:color="000000" w:fill="FFFFFF"/>
            <w:vAlign w:val="center"/>
          </w:tcPr>
          <w:p w14:paraId="7736FD72"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固化剂量（</w:t>
            </w:r>
            <w:r>
              <w:rPr>
                <w:rFonts w:asciiTheme="minorEastAsia" w:hAnsiTheme="minorEastAsia" w:cs="Times New Roman"/>
                <w:color w:val="000000"/>
                <w:kern w:val="0"/>
                <w:sz w:val="18"/>
                <w:szCs w:val="18"/>
              </w:rPr>
              <w:t>%</w:t>
            </w:r>
            <w:r>
              <w:rPr>
                <w:rFonts w:asciiTheme="minorEastAsia" w:hAnsiTheme="minorEastAsia" w:cs="宋体" w:hint="eastAsia"/>
                <w:color w:val="000000"/>
                <w:kern w:val="0"/>
                <w:sz w:val="18"/>
                <w:szCs w:val="18"/>
              </w:rPr>
              <w:t>）</w:t>
            </w:r>
          </w:p>
        </w:tc>
        <w:tc>
          <w:tcPr>
            <w:tcW w:w="240" w:type="pct"/>
            <w:tcBorders>
              <w:top w:val="single" w:sz="4" w:space="0" w:color="auto"/>
              <w:left w:val="single" w:sz="4" w:space="0" w:color="auto"/>
              <w:bottom w:val="single" w:sz="4" w:space="0" w:color="auto"/>
              <w:right w:val="single" w:sz="4" w:space="0" w:color="auto"/>
            </w:tcBorders>
            <w:shd w:val="clear" w:color="000000" w:fill="FFFFFF"/>
            <w:vAlign w:val="center"/>
          </w:tcPr>
          <w:p w14:paraId="13A5F03C"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下砂口间隙</w:t>
            </w:r>
            <w:r>
              <w:rPr>
                <w:rFonts w:asciiTheme="minorEastAsia" w:hAnsiTheme="minorEastAsia" w:cs="Times New Roman"/>
                <w:color w:val="000000"/>
                <w:kern w:val="0"/>
                <w:sz w:val="18"/>
                <w:szCs w:val="18"/>
              </w:rPr>
              <w:t>mm</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FFDDDF9"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铺砂器角度</w:t>
            </w:r>
            <w:r>
              <w:rPr>
                <w:rFonts w:asciiTheme="minorEastAsia" w:hAnsiTheme="minorEastAsia" w:cs="Times New Roman"/>
                <w:color w:val="000000"/>
                <w:kern w:val="0"/>
                <w:sz w:val="18"/>
                <w:szCs w:val="18"/>
              </w:rPr>
              <w:t>(°)</w:t>
            </w:r>
          </w:p>
        </w:tc>
        <w:tc>
          <w:tcPr>
            <w:tcW w:w="240" w:type="pct"/>
            <w:tcBorders>
              <w:top w:val="single" w:sz="4" w:space="0" w:color="auto"/>
              <w:left w:val="single" w:sz="4" w:space="0" w:color="auto"/>
              <w:bottom w:val="single" w:sz="4" w:space="0" w:color="auto"/>
              <w:right w:val="single" w:sz="4" w:space="0" w:color="auto"/>
            </w:tcBorders>
            <w:shd w:val="clear" w:color="000000" w:fill="FFFFFF"/>
            <w:vAlign w:val="center"/>
          </w:tcPr>
          <w:p w14:paraId="293991CB"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硬化时间</w:t>
            </w:r>
            <w:r>
              <w:rPr>
                <w:rFonts w:asciiTheme="minorEastAsia" w:hAnsiTheme="minorEastAsia" w:cs="Times New Roman"/>
                <w:color w:val="000000"/>
                <w:kern w:val="0"/>
                <w:sz w:val="18"/>
                <w:szCs w:val="18"/>
              </w:rPr>
              <w:t>min</w:t>
            </w:r>
          </w:p>
        </w:tc>
        <w:tc>
          <w:tcPr>
            <w:tcW w:w="200" w:type="pct"/>
            <w:tcBorders>
              <w:top w:val="single" w:sz="4" w:space="0" w:color="auto"/>
              <w:left w:val="single" w:sz="4" w:space="0" w:color="auto"/>
              <w:bottom w:val="single" w:sz="4" w:space="0" w:color="auto"/>
              <w:right w:val="single" w:sz="4" w:space="0" w:color="auto"/>
            </w:tcBorders>
            <w:shd w:val="clear" w:color="000000" w:fill="FFFFFF"/>
            <w:vAlign w:val="center"/>
          </w:tcPr>
          <w:p w14:paraId="209AE7A6"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砂型表面质量</w:t>
            </w:r>
          </w:p>
        </w:tc>
        <w:tc>
          <w:tcPr>
            <w:tcW w:w="200" w:type="pct"/>
            <w:tcBorders>
              <w:top w:val="single" w:sz="4" w:space="0" w:color="auto"/>
              <w:left w:val="single" w:sz="4" w:space="0" w:color="auto"/>
              <w:bottom w:val="single" w:sz="4" w:space="0" w:color="auto"/>
              <w:right w:val="single" w:sz="4" w:space="0" w:color="auto"/>
            </w:tcBorders>
            <w:shd w:val="clear" w:color="000000" w:fill="FFFFFF"/>
            <w:vAlign w:val="center"/>
          </w:tcPr>
          <w:p w14:paraId="71B5890B"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砂型强度</w:t>
            </w:r>
          </w:p>
        </w:tc>
        <w:tc>
          <w:tcPr>
            <w:tcW w:w="200" w:type="pct"/>
            <w:tcBorders>
              <w:top w:val="single" w:sz="4" w:space="0" w:color="auto"/>
              <w:left w:val="single" w:sz="4" w:space="0" w:color="auto"/>
              <w:bottom w:val="single" w:sz="4" w:space="0" w:color="auto"/>
              <w:right w:val="single" w:sz="4" w:space="0" w:color="auto"/>
            </w:tcBorders>
            <w:shd w:val="clear" w:color="000000" w:fill="FFFFFF"/>
            <w:vAlign w:val="center"/>
          </w:tcPr>
          <w:p w14:paraId="5C575E9C"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推痕</w:t>
            </w:r>
          </w:p>
        </w:tc>
        <w:tc>
          <w:tcPr>
            <w:tcW w:w="200" w:type="pct"/>
            <w:tcBorders>
              <w:top w:val="single" w:sz="4" w:space="0" w:color="auto"/>
              <w:left w:val="nil"/>
              <w:bottom w:val="single" w:sz="4" w:space="0" w:color="auto"/>
              <w:right w:val="single" w:sz="4" w:space="0" w:color="auto"/>
            </w:tcBorders>
            <w:shd w:val="clear" w:color="000000" w:fill="FFFFFF"/>
            <w:vAlign w:val="center"/>
          </w:tcPr>
          <w:p w14:paraId="1ED56B01"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过程异</w:t>
            </w:r>
          </w:p>
          <w:p w14:paraId="7C76C127" w14:textId="77777777" w:rsidR="00044C4A" w:rsidRDefault="0096034B">
            <w:pPr>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常状况</w:t>
            </w:r>
          </w:p>
        </w:tc>
      </w:tr>
      <w:tr w:rsidR="00044C4A" w14:paraId="04FA2424" w14:textId="77777777">
        <w:trPr>
          <w:trHeight w:val="432"/>
        </w:trPr>
        <w:tc>
          <w:tcPr>
            <w:tcW w:w="200" w:type="pct"/>
            <w:tcBorders>
              <w:top w:val="nil"/>
              <w:left w:val="single" w:sz="4" w:space="0" w:color="auto"/>
              <w:bottom w:val="single" w:sz="4" w:space="0" w:color="auto"/>
              <w:right w:val="single" w:sz="4" w:space="0" w:color="auto"/>
            </w:tcBorders>
            <w:shd w:val="clear" w:color="000000" w:fill="FFFFFF"/>
            <w:vAlign w:val="center"/>
          </w:tcPr>
          <w:p w14:paraId="217352A0"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c>
          <w:tcPr>
            <w:tcW w:w="319" w:type="pct"/>
            <w:tcBorders>
              <w:top w:val="nil"/>
              <w:left w:val="nil"/>
              <w:bottom w:val="single" w:sz="4" w:space="0" w:color="auto"/>
              <w:right w:val="single" w:sz="4" w:space="0" w:color="auto"/>
            </w:tcBorders>
            <w:shd w:val="clear" w:color="auto" w:fill="auto"/>
            <w:vAlign w:val="center"/>
          </w:tcPr>
          <w:p w14:paraId="60357640"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98.7</w:t>
            </w:r>
          </w:p>
        </w:tc>
        <w:tc>
          <w:tcPr>
            <w:tcW w:w="279" w:type="pct"/>
            <w:tcBorders>
              <w:top w:val="nil"/>
              <w:left w:val="nil"/>
              <w:bottom w:val="single" w:sz="4" w:space="0" w:color="auto"/>
              <w:right w:val="single" w:sz="4" w:space="0" w:color="auto"/>
            </w:tcBorders>
            <w:shd w:val="clear" w:color="auto" w:fill="auto"/>
            <w:vAlign w:val="center"/>
          </w:tcPr>
          <w:p w14:paraId="7E0662F1" w14:textId="77777777" w:rsidR="00044C4A" w:rsidRDefault="0096034B">
            <w:pPr>
              <w:widowControl/>
              <w:spacing w:line="340" w:lineRule="exact"/>
              <w:jc w:val="center"/>
              <w:rPr>
                <w:rFonts w:asciiTheme="minorEastAsia" w:hAnsiTheme="minorEastAsia" w:cs="Times New Roman"/>
                <w:color w:val="000000"/>
                <w:kern w:val="0"/>
                <w:sz w:val="18"/>
                <w:szCs w:val="18"/>
              </w:rPr>
            </w:pPr>
            <w:r>
              <w:rPr>
                <w:rFonts w:asciiTheme="minorEastAsia" w:hAnsiTheme="minorEastAsia" w:cs="Times New Roman"/>
                <w:color w:val="000000"/>
                <w:kern w:val="0"/>
                <w:sz w:val="18"/>
                <w:szCs w:val="18"/>
              </w:rPr>
              <w:t>40-70</w:t>
            </w:r>
            <w:r>
              <w:rPr>
                <w:rFonts w:asciiTheme="minorEastAsia" w:hAnsiTheme="minorEastAsia" w:cs="Times New Roman" w:hint="eastAsia"/>
                <w:color w:val="000000"/>
                <w:kern w:val="0"/>
                <w:sz w:val="18"/>
                <w:szCs w:val="18"/>
              </w:rPr>
              <w:t>目</w:t>
            </w:r>
          </w:p>
        </w:tc>
        <w:tc>
          <w:tcPr>
            <w:tcW w:w="240" w:type="pct"/>
            <w:tcBorders>
              <w:top w:val="nil"/>
              <w:left w:val="nil"/>
              <w:bottom w:val="single" w:sz="4" w:space="0" w:color="auto"/>
              <w:right w:val="single" w:sz="4" w:space="0" w:color="auto"/>
            </w:tcBorders>
            <w:shd w:val="clear" w:color="000000" w:fill="FFFFFF"/>
            <w:vAlign w:val="center"/>
          </w:tcPr>
          <w:p w14:paraId="560EB4C1"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4.8</w:t>
            </w:r>
          </w:p>
        </w:tc>
        <w:tc>
          <w:tcPr>
            <w:tcW w:w="280" w:type="pct"/>
            <w:tcBorders>
              <w:top w:val="nil"/>
              <w:left w:val="nil"/>
              <w:bottom w:val="single" w:sz="4" w:space="0" w:color="auto"/>
              <w:right w:val="single" w:sz="4" w:space="0" w:color="auto"/>
            </w:tcBorders>
            <w:shd w:val="clear" w:color="000000" w:fill="FFFFFF"/>
            <w:vAlign w:val="center"/>
          </w:tcPr>
          <w:p w14:paraId="0D393E09"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＜1.63</w:t>
            </w:r>
          </w:p>
        </w:tc>
        <w:tc>
          <w:tcPr>
            <w:tcW w:w="280" w:type="pct"/>
            <w:tcBorders>
              <w:top w:val="nil"/>
              <w:left w:val="nil"/>
              <w:bottom w:val="single" w:sz="4" w:space="0" w:color="auto"/>
              <w:right w:val="single" w:sz="4" w:space="0" w:color="auto"/>
            </w:tcBorders>
            <w:shd w:val="clear" w:color="000000" w:fill="FFFFFF"/>
            <w:vAlign w:val="center"/>
          </w:tcPr>
          <w:p w14:paraId="680DA4A7"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0.56</w:t>
            </w:r>
          </w:p>
        </w:tc>
        <w:tc>
          <w:tcPr>
            <w:tcW w:w="280" w:type="pct"/>
            <w:tcBorders>
              <w:top w:val="nil"/>
              <w:left w:val="nil"/>
              <w:bottom w:val="single" w:sz="4" w:space="0" w:color="auto"/>
              <w:right w:val="single" w:sz="4" w:space="0" w:color="auto"/>
            </w:tcBorders>
            <w:shd w:val="clear" w:color="000000" w:fill="FFFFFF"/>
            <w:vAlign w:val="center"/>
          </w:tcPr>
          <w:p w14:paraId="6E727C26" w14:textId="77777777" w:rsidR="00044C4A" w:rsidRDefault="0096034B">
            <w:pPr>
              <w:widowControl/>
              <w:spacing w:line="340" w:lineRule="exact"/>
              <w:jc w:val="center"/>
              <w:rPr>
                <w:rFonts w:asciiTheme="minorEastAsia" w:hAnsiTheme="minorEastAsia" w:cs="Times New Roman"/>
                <w:color w:val="000000"/>
                <w:kern w:val="0"/>
                <w:sz w:val="18"/>
                <w:szCs w:val="18"/>
              </w:rPr>
            </w:pPr>
            <w:r>
              <w:rPr>
                <w:rFonts w:asciiTheme="minorEastAsia" w:hAnsiTheme="minorEastAsia" w:cs="Times New Roman"/>
                <w:color w:val="000000"/>
                <w:kern w:val="0"/>
                <w:sz w:val="18"/>
                <w:szCs w:val="18"/>
              </w:rPr>
              <w:t>0.06</w:t>
            </w:r>
          </w:p>
        </w:tc>
        <w:tc>
          <w:tcPr>
            <w:tcW w:w="359" w:type="pct"/>
            <w:tcBorders>
              <w:top w:val="nil"/>
              <w:left w:val="nil"/>
              <w:bottom w:val="single" w:sz="4" w:space="0" w:color="auto"/>
              <w:right w:val="single" w:sz="4" w:space="0" w:color="auto"/>
            </w:tcBorders>
            <w:shd w:val="clear" w:color="000000" w:fill="FFFFFF"/>
            <w:vAlign w:val="center"/>
          </w:tcPr>
          <w:p w14:paraId="3911A3B5"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300</w:t>
            </w:r>
          </w:p>
        </w:tc>
        <w:tc>
          <w:tcPr>
            <w:tcW w:w="280" w:type="pct"/>
            <w:tcBorders>
              <w:top w:val="nil"/>
              <w:left w:val="nil"/>
              <w:bottom w:val="single" w:sz="4" w:space="0" w:color="auto"/>
              <w:right w:val="single" w:sz="4" w:space="0" w:color="auto"/>
            </w:tcBorders>
            <w:shd w:val="clear" w:color="000000" w:fill="FFFFFF"/>
            <w:vAlign w:val="center"/>
          </w:tcPr>
          <w:p w14:paraId="74C231CA"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3800</w:t>
            </w:r>
          </w:p>
        </w:tc>
        <w:tc>
          <w:tcPr>
            <w:tcW w:w="200" w:type="pct"/>
            <w:tcBorders>
              <w:top w:val="nil"/>
              <w:left w:val="nil"/>
              <w:bottom w:val="single" w:sz="4" w:space="0" w:color="auto"/>
              <w:right w:val="single" w:sz="4" w:space="0" w:color="auto"/>
            </w:tcBorders>
            <w:shd w:val="clear" w:color="000000" w:fill="FFFFFF"/>
            <w:vAlign w:val="center"/>
          </w:tcPr>
          <w:p w14:paraId="58FD06D2"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60</w:t>
            </w:r>
          </w:p>
        </w:tc>
        <w:tc>
          <w:tcPr>
            <w:tcW w:w="200" w:type="pct"/>
            <w:tcBorders>
              <w:top w:val="nil"/>
              <w:left w:val="nil"/>
              <w:bottom w:val="single" w:sz="4" w:space="0" w:color="auto"/>
              <w:right w:val="single" w:sz="4" w:space="0" w:color="auto"/>
            </w:tcBorders>
            <w:shd w:val="clear" w:color="000000" w:fill="FFFFFF"/>
            <w:vAlign w:val="center"/>
          </w:tcPr>
          <w:p w14:paraId="7DFB8A9D"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26</w:t>
            </w:r>
          </w:p>
        </w:tc>
        <w:tc>
          <w:tcPr>
            <w:tcW w:w="200" w:type="pct"/>
            <w:tcBorders>
              <w:top w:val="nil"/>
              <w:left w:val="nil"/>
              <w:bottom w:val="single" w:sz="4" w:space="0" w:color="auto"/>
              <w:right w:val="single" w:sz="4" w:space="0" w:color="auto"/>
            </w:tcBorders>
            <w:shd w:val="clear" w:color="000000" w:fill="FFFFFF"/>
            <w:vAlign w:val="center"/>
          </w:tcPr>
          <w:p w14:paraId="3601B18E"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20</w:t>
            </w:r>
          </w:p>
        </w:tc>
        <w:tc>
          <w:tcPr>
            <w:tcW w:w="320" w:type="pct"/>
            <w:tcBorders>
              <w:top w:val="nil"/>
              <w:left w:val="nil"/>
              <w:bottom w:val="single" w:sz="4" w:space="0" w:color="auto"/>
              <w:right w:val="single" w:sz="4" w:space="0" w:color="auto"/>
            </w:tcBorders>
            <w:shd w:val="clear" w:color="000000" w:fill="FFFFFF"/>
            <w:vAlign w:val="center"/>
          </w:tcPr>
          <w:p w14:paraId="7A056CA0"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0.22</w:t>
            </w:r>
          </w:p>
        </w:tc>
        <w:tc>
          <w:tcPr>
            <w:tcW w:w="240" w:type="pct"/>
            <w:tcBorders>
              <w:top w:val="nil"/>
              <w:left w:val="nil"/>
              <w:bottom w:val="single" w:sz="4" w:space="0" w:color="auto"/>
              <w:right w:val="single" w:sz="4" w:space="0" w:color="auto"/>
            </w:tcBorders>
            <w:shd w:val="clear" w:color="000000" w:fill="FFFFFF"/>
            <w:vAlign w:val="center"/>
          </w:tcPr>
          <w:p w14:paraId="3D252060"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w:t>
            </w:r>
          </w:p>
        </w:tc>
        <w:tc>
          <w:tcPr>
            <w:tcW w:w="280" w:type="pct"/>
            <w:tcBorders>
              <w:top w:val="nil"/>
              <w:left w:val="nil"/>
              <w:bottom w:val="single" w:sz="4" w:space="0" w:color="auto"/>
              <w:right w:val="single" w:sz="4" w:space="0" w:color="auto"/>
            </w:tcBorders>
            <w:shd w:val="clear" w:color="000000" w:fill="FFFFFF"/>
            <w:vAlign w:val="center"/>
          </w:tcPr>
          <w:p w14:paraId="5457CC3B"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0.3</w:t>
            </w:r>
          </w:p>
        </w:tc>
        <w:tc>
          <w:tcPr>
            <w:tcW w:w="240" w:type="pct"/>
            <w:tcBorders>
              <w:top w:val="nil"/>
              <w:left w:val="nil"/>
              <w:bottom w:val="single" w:sz="4" w:space="0" w:color="auto"/>
              <w:right w:val="single" w:sz="4" w:space="0" w:color="auto"/>
            </w:tcBorders>
            <w:shd w:val="clear" w:color="000000" w:fill="FFFFFF"/>
            <w:vAlign w:val="center"/>
          </w:tcPr>
          <w:p w14:paraId="4742C69B"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w:t>
            </w:r>
          </w:p>
        </w:tc>
        <w:tc>
          <w:tcPr>
            <w:tcW w:w="200" w:type="pct"/>
            <w:tcBorders>
              <w:top w:val="nil"/>
              <w:left w:val="nil"/>
              <w:bottom w:val="single" w:sz="4" w:space="0" w:color="auto"/>
              <w:right w:val="single" w:sz="4" w:space="0" w:color="auto"/>
            </w:tcBorders>
            <w:shd w:val="clear" w:color="000000" w:fill="FFFFFF"/>
            <w:vAlign w:val="center"/>
          </w:tcPr>
          <w:p w14:paraId="67C9F39C"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显著台阶纹路</w:t>
            </w:r>
          </w:p>
        </w:tc>
        <w:tc>
          <w:tcPr>
            <w:tcW w:w="200" w:type="pct"/>
            <w:tcBorders>
              <w:top w:val="nil"/>
              <w:left w:val="nil"/>
              <w:bottom w:val="single" w:sz="4" w:space="0" w:color="auto"/>
              <w:right w:val="single" w:sz="4" w:space="0" w:color="auto"/>
            </w:tcBorders>
            <w:shd w:val="clear" w:color="000000" w:fill="FFFFFF"/>
            <w:vAlign w:val="center"/>
          </w:tcPr>
          <w:p w14:paraId="49939691"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易分层</w:t>
            </w:r>
          </w:p>
        </w:tc>
        <w:tc>
          <w:tcPr>
            <w:tcW w:w="200" w:type="pct"/>
            <w:tcBorders>
              <w:top w:val="nil"/>
              <w:left w:val="nil"/>
              <w:bottom w:val="single" w:sz="4" w:space="0" w:color="auto"/>
              <w:right w:val="single" w:sz="4" w:space="0" w:color="auto"/>
            </w:tcBorders>
            <w:shd w:val="clear" w:color="000000" w:fill="FFFFFF"/>
            <w:vAlign w:val="center"/>
          </w:tcPr>
          <w:p w14:paraId="3E040BEC"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无</w:t>
            </w:r>
          </w:p>
        </w:tc>
        <w:tc>
          <w:tcPr>
            <w:tcW w:w="200" w:type="pct"/>
            <w:tcBorders>
              <w:top w:val="nil"/>
              <w:left w:val="nil"/>
              <w:bottom w:val="single" w:sz="4" w:space="0" w:color="auto"/>
              <w:right w:val="single" w:sz="4" w:space="0" w:color="auto"/>
            </w:tcBorders>
            <w:shd w:val="clear" w:color="000000" w:fill="FFFFFF"/>
            <w:vAlign w:val="center"/>
          </w:tcPr>
          <w:p w14:paraId="3C4A2F02"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无</w:t>
            </w:r>
          </w:p>
        </w:tc>
      </w:tr>
      <w:tr w:rsidR="00044C4A" w14:paraId="09F70DC9" w14:textId="77777777">
        <w:trPr>
          <w:trHeight w:val="408"/>
        </w:trPr>
        <w:tc>
          <w:tcPr>
            <w:tcW w:w="200" w:type="pct"/>
            <w:tcBorders>
              <w:top w:val="nil"/>
              <w:left w:val="single" w:sz="4" w:space="0" w:color="auto"/>
              <w:bottom w:val="single" w:sz="4" w:space="0" w:color="auto"/>
              <w:right w:val="single" w:sz="4" w:space="0" w:color="auto"/>
            </w:tcBorders>
            <w:shd w:val="clear" w:color="000000" w:fill="FFFFFF"/>
            <w:vAlign w:val="center"/>
          </w:tcPr>
          <w:p w14:paraId="0B492657"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lastRenderedPageBreak/>
              <w:t>2</w:t>
            </w:r>
          </w:p>
        </w:tc>
        <w:tc>
          <w:tcPr>
            <w:tcW w:w="319" w:type="pct"/>
            <w:tcBorders>
              <w:top w:val="nil"/>
              <w:left w:val="nil"/>
              <w:bottom w:val="single" w:sz="4" w:space="0" w:color="auto"/>
              <w:right w:val="single" w:sz="4" w:space="0" w:color="auto"/>
            </w:tcBorders>
            <w:shd w:val="clear" w:color="auto" w:fill="auto"/>
            <w:vAlign w:val="center"/>
          </w:tcPr>
          <w:p w14:paraId="10507FFF"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99.1</w:t>
            </w:r>
          </w:p>
        </w:tc>
        <w:tc>
          <w:tcPr>
            <w:tcW w:w="279" w:type="pct"/>
            <w:tcBorders>
              <w:top w:val="nil"/>
              <w:left w:val="nil"/>
              <w:bottom w:val="single" w:sz="4" w:space="0" w:color="auto"/>
              <w:right w:val="single" w:sz="4" w:space="0" w:color="auto"/>
            </w:tcBorders>
            <w:shd w:val="clear" w:color="auto" w:fill="auto"/>
            <w:vAlign w:val="center"/>
          </w:tcPr>
          <w:p w14:paraId="7B4B0970" w14:textId="77777777" w:rsidR="00044C4A" w:rsidRDefault="0096034B">
            <w:pPr>
              <w:widowControl/>
              <w:spacing w:line="340" w:lineRule="exact"/>
              <w:jc w:val="center"/>
              <w:rPr>
                <w:rFonts w:asciiTheme="minorEastAsia" w:hAnsiTheme="minorEastAsia" w:cs="Times New Roman"/>
                <w:color w:val="000000"/>
                <w:kern w:val="0"/>
                <w:sz w:val="18"/>
                <w:szCs w:val="18"/>
              </w:rPr>
            </w:pPr>
            <w:r>
              <w:rPr>
                <w:rFonts w:asciiTheme="minorEastAsia" w:hAnsiTheme="minorEastAsia" w:cs="Times New Roman"/>
                <w:color w:val="000000"/>
                <w:kern w:val="0"/>
                <w:sz w:val="18"/>
                <w:szCs w:val="18"/>
              </w:rPr>
              <w:t>50-100</w:t>
            </w:r>
            <w:r>
              <w:rPr>
                <w:rFonts w:asciiTheme="minorEastAsia" w:hAnsiTheme="minorEastAsia" w:cs="Times New Roman" w:hint="eastAsia"/>
                <w:color w:val="000000"/>
                <w:kern w:val="0"/>
                <w:sz w:val="18"/>
                <w:szCs w:val="18"/>
              </w:rPr>
              <w:t>目</w:t>
            </w:r>
          </w:p>
        </w:tc>
        <w:tc>
          <w:tcPr>
            <w:tcW w:w="240" w:type="pct"/>
            <w:tcBorders>
              <w:top w:val="nil"/>
              <w:left w:val="nil"/>
              <w:bottom w:val="single" w:sz="4" w:space="0" w:color="auto"/>
              <w:right w:val="single" w:sz="4" w:space="0" w:color="auto"/>
            </w:tcBorders>
            <w:shd w:val="clear" w:color="auto" w:fill="auto"/>
            <w:vAlign w:val="center"/>
          </w:tcPr>
          <w:p w14:paraId="08B6098C" w14:textId="77777777" w:rsidR="00044C4A" w:rsidRDefault="0096034B">
            <w:pPr>
              <w:widowControl/>
              <w:spacing w:line="340" w:lineRule="exact"/>
              <w:jc w:val="center"/>
              <w:rPr>
                <w:rFonts w:asciiTheme="minorEastAsia" w:hAnsiTheme="minorEastAsia" w:cs="Times New Roman"/>
                <w:color w:val="000000"/>
                <w:kern w:val="0"/>
                <w:sz w:val="18"/>
                <w:szCs w:val="18"/>
              </w:rPr>
            </w:pPr>
            <w:r>
              <w:rPr>
                <w:rFonts w:asciiTheme="minorEastAsia" w:hAnsiTheme="minorEastAsia" w:cs="Times New Roman"/>
                <w:color w:val="000000"/>
                <w:kern w:val="0"/>
                <w:sz w:val="18"/>
                <w:szCs w:val="18"/>
              </w:rPr>
              <w:t>2.8</w:t>
            </w:r>
          </w:p>
        </w:tc>
        <w:tc>
          <w:tcPr>
            <w:tcW w:w="280" w:type="pct"/>
            <w:tcBorders>
              <w:top w:val="nil"/>
              <w:left w:val="nil"/>
              <w:bottom w:val="single" w:sz="4" w:space="0" w:color="auto"/>
              <w:right w:val="single" w:sz="4" w:space="0" w:color="auto"/>
            </w:tcBorders>
            <w:shd w:val="clear" w:color="000000" w:fill="FFFFFF"/>
            <w:vAlign w:val="center"/>
          </w:tcPr>
          <w:p w14:paraId="4A98FD13"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＜1.63</w:t>
            </w:r>
          </w:p>
        </w:tc>
        <w:tc>
          <w:tcPr>
            <w:tcW w:w="280" w:type="pct"/>
            <w:tcBorders>
              <w:top w:val="nil"/>
              <w:left w:val="nil"/>
              <w:bottom w:val="single" w:sz="4" w:space="0" w:color="auto"/>
              <w:right w:val="single" w:sz="4" w:space="0" w:color="auto"/>
            </w:tcBorders>
            <w:shd w:val="clear" w:color="auto" w:fill="auto"/>
            <w:vAlign w:val="center"/>
          </w:tcPr>
          <w:p w14:paraId="6A31AB19" w14:textId="77777777" w:rsidR="00044C4A" w:rsidRDefault="0096034B">
            <w:pPr>
              <w:widowControl/>
              <w:spacing w:line="340" w:lineRule="exact"/>
              <w:jc w:val="center"/>
              <w:rPr>
                <w:rFonts w:asciiTheme="minorEastAsia" w:hAnsiTheme="minorEastAsia" w:cs="Times New Roman"/>
                <w:color w:val="000000"/>
                <w:kern w:val="0"/>
                <w:sz w:val="18"/>
                <w:szCs w:val="18"/>
              </w:rPr>
            </w:pPr>
            <w:r>
              <w:rPr>
                <w:rFonts w:asciiTheme="minorEastAsia" w:hAnsiTheme="minorEastAsia" w:cs="Times New Roman"/>
                <w:color w:val="000000"/>
                <w:kern w:val="0"/>
                <w:sz w:val="18"/>
                <w:szCs w:val="18"/>
              </w:rPr>
              <w:t>0.4</w:t>
            </w:r>
          </w:p>
        </w:tc>
        <w:tc>
          <w:tcPr>
            <w:tcW w:w="280" w:type="pct"/>
            <w:tcBorders>
              <w:top w:val="nil"/>
              <w:left w:val="nil"/>
              <w:bottom w:val="single" w:sz="4" w:space="0" w:color="auto"/>
              <w:right w:val="single" w:sz="4" w:space="0" w:color="auto"/>
            </w:tcBorders>
            <w:shd w:val="clear" w:color="auto" w:fill="auto"/>
            <w:vAlign w:val="center"/>
          </w:tcPr>
          <w:p w14:paraId="0E7DDF30" w14:textId="77777777" w:rsidR="00044C4A" w:rsidRDefault="0096034B">
            <w:pPr>
              <w:widowControl/>
              <w:spacing w:line="340" w:lineRule="exact"/>
              <w:jc w:val="center"/>
              <w:rPr>
                <w:rFonts w:asciiTheme="minorEastAsia" w:hAnsiTheme="minorEastAsia" w:cs="Times New Roman"/>
                <w:color w:val="000000"/>
                <w:kern w:val="0"/>
                <w:sz w:val="18"/>
                <w:szCs w:val="18"/>
              </w:rPr>
            </w:pPr>
            <w:r>
              <w:rPr>
                <w:rFonts w:asciiTheme="minorEastAsia" w:hAnsiTheme="minorEastAsia" w:cs="Times New Roman"/>
                <w:color w:val="000000"/>
                <w:kern w:val="0"/>
                <w:sz w:val="18"/>
                <w:szCs w:val="18"/>
              </w:rPr>
              <w:t>0.1</w:t>
            </w:r>
          </w:p>
        </w:tc>
        <w:tc>
          <w:tcPr>
            <w:tcW w:w="359" w:type="pct"/>
            <w:tcBorders>
              <w:top w:val="nil"/>
              <w:left w:val="nil"/>
              <w:bottom w:val="single" w:sz="4" w:space="0" w:color="auto"/>
              <w:right w:val="single" w:sz="4" w:space="0" w:color="auto"/>
            </w:tcBorders>
            <w:shd w:val="clear" w:color="auto" w:fill="auto"/>
            <w:vAlign w:val="center"/>
          </w:tcPr>
          <w:p w14:paraId="0DE7E6A5" w14:textId="77777777" w:rsidR="00044C4A" w:rsidRDefault="0096034B">
            <w:pPr>
              <w:widowControl/>
              <w:spacing w:line="340" w:lineRule="exact"/>
              <w:jc w:val="center"/>
              <w:rPr>
                <w:rFonts w:asciiTheme="minorEastAsia" w:hAnsiTheme="minorEastAsia" w:cs="Times New Roman"/>
                <w:color w:val="000000"/>
                <w:kern w:val="0"/>
                <w:sz w:val="18"/>
                <w:szCs w:val="18"/>
              </w:rPr>
            </w:pPr>
            <w:r>
              <w:rPr>
                <w:rFonts w:asciiTheme="minorEastAsia" w:hAnsiTheme="minorEastAsia" w:cs="Times New Roman"/>
                <w:color w:val="000000"/>
                <w:kern w:val="0"/>
                <w:sz w:val="18"/>
                <w:szCs w:val="18"/>
              </w:rPr>
              <w:t>320</w:t>
            </w:r>
          </w:p>
        </w:tc>
        <w:tc>
          <w:tcPr>
            <w:tcW w:w="280" w:type="pct"/>
            <w:tcBorders>
              <w:top w:val="nil"/>
              <w:left w:val="nil"/>
              <w:bottom w:val="single" w:sz="4" w:space="0" w:color="auto"/>
              <w:right w:val="single" w:sz="4" w:space="0" w:color="auto"/>
            </w:tcBorders>
            <w:shd w:val="clear" w:color="auto" w:fill="auto"/>
            <w:vAlign w:val="center"/>
          </w:tcPr>
          <w:p w14:paraId="1487EFE2" w14:textId="77777777" w:rsidR="00044C4A" w:rsidRDefault="0096034B">
            <w:pPr>
              <w:widowControl/>
              <w:spacing w:line="340" w:lineRule="exact"/>
              <w:jc w:val="center"/>
              <w:rPr>
                <w:rFonts w:asciiTheme="minorEastAsia" w:hAnsiTheme="minorEastAsia" w:cs="Times New Roman"/>
                <w:color w:val="000000"/>
                <w:kern w:val="0"/>
                <w:sz w:val="18"/>
                <w:szCs w:val="18"/>
              </w:rPr>
            </w:pPr>
            <w:r>
              <w:rPr>
                <w:rFonts w:asciiTheme="minorEastAsia" w:hAnsiTheme="minorEastAsia" w:cs="Times New Roman"/>
                <w:color w:val="000000"/>
                <w:kern w:val="0"/>
                <w:sz w:val="18"/>
                <w:szCs w:val="18"/>
              </w:rPr>
              <w:t>4200</w:t>
            </w:r>
          </w:p>
        </w:tc>
        <w:tc>
          <w:tcPr>
            <w:tcW w:w="200" w:type="pct"/>
            <w:tcBorders>
              <w:top w:val="nil"/>
              <w:left w:val="nil"/>
              <w:bottom w:val="single" w:sz="4" w:space="0" w:color="auto"/>
              <w:right w:val="single" w:sz="4" w:space="0" w:color="auto"/>
            </w:tcBorders>
            <w:shd w:val="clear" w:color="auto" w:fill="auto"/>
            <w:vAlign w:val="center"/>
          </w:tcPr>
          <w:p w14:paraId="3E0A5D76" w14:textId="77777777" w:rsidR="00044C4A" w:rsidRDefault="0096034B">
            <w:pPr>
              <w:widowControl/>
              <w:spacing w:line="340" w:lineRule="exact"/>
              <w:jc w:val="center"/>
              <w:rPr>
                <w:rFonts w:asciiTheme="minorEastAsia" w:hAnsiTheme="minorEastAsia" w:cs="Times New Roman"/>
                <w:color w:val="000000"/>
                <w:kern w:val="0"/>
                <w:sz w:val="18"/>
                <w:szCs w:val="18"/>
              </w:rPr>
            </w:pPr>
            <w:r>
              <w:rPr>
                <w:rFonts w:asciiTheme="minorEastAsia" w:hAnsiTheme="minorEastAsia" w:cs="Times New Roman"/>
                <w:color w:val="000000"/>
                <w:kern w:val="0"/>
                <w:sz w:val="18"/>
                <w:szCs w:val="18"/>
              </w:rPr>
              <w:t>50</w:t>
            </w:r>
          </w:p>
        </w:tc>
        <w:tc>
          <w:tcPr>
            <w:tcW w:w="200" w:type="pct"/>
            <w:tcBorders>
              <w:top w:val="nil"/>
              <w:left w:val="nil"/>
              <w:bottom w:val="single" w:sz="4" w:space="0" w:color="auto"/>
              <w:right w:val="single" w:sz="4" w:space="0" w:color="auto"/>
            </w:tcBorders>
            <w:shd w:val="clear" w:color="auto" w:fill="auto"/>
            <w:vAlign w:val="center"/>
          </w:tcPr>
          <w:p w14:paraId="2EB03FBA" w14:textId="77777777" w:rsidR="00044C4A" w:rsidRDefault="0096034B">
            <w:pPr>
              <w:widowControl/>
              <w:spacing w:line="340" w:lineRule="exact"/>
              <w:jc w:val="center"/>
              <w:rPr>
                <w:rFonts w:asciiTheme="minorEastAsia" w:hAnsiTheme="minorEastAsia" w:cs="Times New Roman"/>
                <w:color w:val="000000"/>
                <w:kern w:val="0"/>
                <w:sz w:val="18"/>
                <w:szCs w:val="18"/>
              </w:rPr>
            </w:pPr>
            <w:r>
              <w:rPr>
                <w:rFonts w:asciiTheme="minorEastAsia" w:hAnsiTheme="minorEastAsia" w:cs="Times New Roman"/>
                <w:color w:val="000000"/>
                <w:kern w:val="0"/>
                <w:sz w:val="18"/>
                <w:szCs w:val="18"/>
              </w:rPr>
              <w:t>23</w:t>
            </w:r>
          </w:p>
        </w:tc>
        <w:tc>
          <w:tcPr>
            <w:tcW w:w="200" w:type="pct"/>
            <w:tcBorders>
              <w:top w:val="nil"/>
              <w:left w:val="nil"/>
              <w:bottom w:val="single" w:sz="4" w:space="0" w:color="auto"/>
              <w:right w:val="single" w:sz="4" w:space="0" w:color="auto"/>
            </w:tcBorders>
            <w:shd w:val="clear" w:color="auto" w:fill="auto"/>
            <w:vAlign w:val="center"/>
          </w:tcPr>
          <w:p w14:paraId="3A897D77" w14:textId="77777777" w:rsidR="00044C4A" w:rsidRDefault="0096034B">
            <w:pPr>
              <w:widowControl/>
              <w:spacing w:line="340" w:lineRule="exact"/>
              <w:jc w:val="center"/>
              <w:rPr>
                <w:rFonts w:asciiTheme="minorEastAsia" w:hAnsiTheme="minorEastAsia" w:cs="Times New Roman"/>
                <w:color w:val="000000"/>
                <w:kern w:val="0"/>
                <w:sz w:val="18"/>
                <w:szCs w:val="18"/>
              </w:rPr>
            </w:pPr>
            <w:r>
              <w:rPr>
                <w:rFonts w:asciiTheme="minorEastAsia" w:hAnsiTheme="minorEastAsia" w:cs="Times New Roman"/>
                <w:color w:val="000000"/>
                <w:kern w:val="0"/>
                <w:sz w:val="18"/>
                <w:szCs w:val="18"/>
              </w:rPr>
              <w:t>20</w:t>
            </w:r>
          </w:p>
        </w:tc>
        <w:tc>
          <w:tcPr>
            <w:tcW w:w="320" w:type="pct"/>
            <w:tcBorders>
              <w:top w:val="nil"/>
              <w:left w:val="nil"/>
              <w:bottom w:val="single" w:sz="4" w:space="0" w:color="auto"/>
              <w:right w:val="single" w:sz="4" w:space="0" w:color="auto"/>
            </w:tcBorders>
            <w:shd w:val="clear" w:color="auto" w:fill="auto"/>
            <w:vAlign w:val="center"/>
          </w:tcPr>
          <w:p w14:paraId="479F0F3A" w14:textId="77777777" w:rsidR="00044C4A" w:rsidRDefault="0096034B">
            <w:pPr>
              <w:widowControl/>
              <w:spacing w:line="340" w:lineRule="exact"/>
              <w:jc w:val="center"/>
              <w:rPr>
                <w:rFonts w:asciiTheme="minorEastAsia" w:hAnsiTheme="minorEastAsia" w:cs="Times New Roman"/>
                <w:color w:val="000000"/>
                <w:kern w:val="0"/>
                <w:sz w:val="18"/>
                <w:szCs w:val="18"/>
              </w:rPr>
            </w:pPr>
            <w:r>
              <w:rPr>
                <w:rFonts w:asciiTheme="minorEastAsia" w:hAnsiTheme="minorEastAsia" w:cs="Times New Roman"/>
                <w:color w:val="000000"/>
                <w:kern w:val="0"/>
                <w:sz w:val="18"/>
                <w:szCs w:val="18"/>
              </w:rPr>
              <w:t>0.24</w:t>
            </w:r>
          </w:p>
        </w:tc>
        <w:tc>
          <w:tcPr>
            <w:tcW w:w="240" w:type="pct"/>
            <w:tcBorders>
              <w:top w:val="nil"/>
              <w:left w:val="nil"/>
              <w:bottom w:val="single" w:sz="4" w:space="0" w:color="auto"/>
              <w:right w:val="single" w:sz="4" w:space="0" w:color="auto"/>
            </w:tcBorders>
            <w:shd w:val="clear" w:color="auto" w:fill="auto"/>
            <w:vAlign w:val="center"/>
          </w:tcPr>
          <w:p w14:paraId="3C180B79" w14:textId="77777777" w:rsidR="00044C4A" w:rsidRDefault="0096034B">
            <w:pPr>
              <w:widowControl/>
              <w:spacing w:line="340" w:lineRule="exact"/>
              <w:jc w:val="center"/>
              <w:rPr>
                <w:rFonts w:asciiTheme="minorEastAsia" w:hAnsiTheme="minorEastAsia" w:cs="Times New Roman"/>
                <w:color w:val="000000"/>
                <w:kern w:val="0"/>
                <w:sz w:val="18"/>
                <w:szCs w:val="18"/>
              </w:rPr>
            </w:pPr>
            <w:r>
              <w:rPr>
                <w:rFonts w:asciiTheme="minorEastAsia" w:hAnsiTheme="minorEastAsia" w:cs="Times New Roman"/>
                <w:color w:val="000000"/>
                <w:kern w:val="0"/>
                <w:sz w:val="18"/>
                <w:szCs w:val="18"/>
              </w:rPr>
              <w:t>4</w:t>
            </w:r>
          </w:p>
        </w:tc>
        <w:tc>
          <w:tcPr>
            <w:tcW w:w="280" w:type="pct"/>
            <w:tcBorders>
              <w:top w:val="nil"/>
              <w:left w:val="nil"/>
              <w:bottom w:val="single" w:sz="4" w:space="0" w:color="auto"/>
              <w:right w:val="single" w:sz="4" w:space="0" w:color="auto"/>
            </w:tcBorders>
            <w:shd w:val="clear" w:color="auto" w:fill="auto"/>
            <w:vAlign w:val="center"/>
          </w:tcPr>
          <w:p w14:paraId="017CEDEA" w14:textId="77777777" w:rsidR="00044C4A" w:rsidRDefault="0096034B">
            <w:pPr>
              <w:widowControl/>
              <w:spacing w:line="340" w:lineRule="exact"/>
              <w:jc w:val="center"/>
              <w:rPr>
                <w:rFonts w:asciiTheme="minorEastAsia" w:hAnsiTheme="minorEastAsia" w:cs="Times New Roman"/>
                <w:color w:val="000000"/>
                <w:kern w:val="0"/>
                <w:sz w:val="18"/>
                <w:szCs w:val="18"/>
              </w:rPr>
            </w:pPr>
            <w:r>
              <w:rPr>
                <w:rFonts w:asciiTheme="minorEastAsia" w:hAnsiTheme="minorEastAsia" w:cs="Times New Roman"/>
                <w:color w:val="000000"/>
                <w:kern w:val="0"/>
                <w:sz w:val="18"/>
                <w:szCs w:val="18"/>
              </w:rPr>
              <w:t>0.4</w:t>
            </w:r>
          </w:p>
        </w:tc>
        <w:tc>
          <w:tcPr>
            <w:tcW w:w="240" w:type="pct"/>
            <w:tcBorders>
              <w:top w:val="nil"/>
              <w:left w:val="nil"/>
              <w:bottom w:val="single" w:sz="4" w:space="0" w:color="auto"/>
              <w:right w:val="single" w:sz="4" w:space="0" w:color="auto"/>
            </w:tcBorders>
            <w:shd w:val="clear" w:color="auto" w:fill="auto"/>
            <w:vAlign w:val="center"/>
          </w:tcPr>
          <w:p w14:paraId="30BFCC07" w14:textId="77777777" w:rsidR="00044C4A" w:rsidRDefault="0096034B">
            <w:pPr>
              <w:widowControl/>
              <w:spacing w:line="340" w:lineRule="exact"/>
              <w:jc w:val="center"/>
              <w:rPr>
                <w:rFonts w:asciiTheme="minorEastAsia" w:hAnsiTheme="minorEastAsia" w:cs="Times New Roman"/>
                <w:color w:val="000000"/>
                <w:kern w:val="0"/>
                <w:sz w:val="18"/>
                <w:szCs w:val="18"/>
              </w:rPr>
            </w:pPr>
            <w:r>
              <w:rPr>
                <w:rFonts w:asciiTheme="minorEastAsia" w:hAnsiTheme="minorEastAsia" w:cs="Times New Roman"/>
                <w:color w:val="000000"/>
                <w:kern w:val="0"/>
                <w:sz w:val="18"/>
                <w:szCs w:val="18"/>
              </w:rPr>
              <w:t>4</w:t>
            </w:r>
          </w:p>
        </w:tc>
        <w:tc>
          <w:tcPr>
            <w:tcW w:w="200" w:type="pct"/>
            <w:tcBorders>
              <w:top w:val="nil"/>
              <w:left w:val="nil"/>
              <w:bottom w:val="single" w:sz="4" w:space="0" w:color="auto"/>
              <w:right w:val="single" w:sz="4" w:space="0" w:color="auto"/>
            </w:tcBorders>
            <w:shd w:val="clear" w:color="auto" w:fill="auto"/>
            <w:vAlign w:val="center"/>
          </w:tcPr>
          <w:p w14:paraId="4902EDDA"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良好</w:t>
            </w:r>
          </w:p>
        </w:tc>
        <w:tc>
          <w:tcPr>
            <w:tcW w:w="200" w:type="pct"/>
            <w:tcBorders>
              <w:top w:val="nil"/>
              <w:left w:val="nil"/>
              <w:bottom w:val="single" w:sz="4" w:space="0" w:color="auto"/>
              <w:right w:val="single" w:sz="4" w:space="0" w:color="auto"/>
            </w:tcBorders>
            <w:shd w:val="clear" w:color="000000" w:fill="FFFFFF"/>
            <w:vAlign w:val="center"/>
          </w:tcPr>
          <w:p w14:paraId="106BAA37"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良好</w:t>
            </w:r>
          </w:p>
        </w:tc>
        <w:tc>
          <w:tcPr>
            <w:tcW w:w="200" w:type="pct"/>
            <w:tcBorders>
              <w:top w:val="nil"/>
              <w:left w:val="nil"/>
              <w:bottom w:val="single" w:sz="4" w:space="0" w:color="auto"/>
              <w:right w:val="single" w:sz="4" w:space="0" w:color="auto"/>
            </w:tcBorders>
            <w:shd w:val="clear" w:color="auto" w:fill="auto"/>
            <w:vAlign w:val="center"/>
          </w:tcPr>
          <w:p w14:paraId="0D6DABE4"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无</w:t>
            </w:r>
          </w:p>
        </w:tc>
        <w:tc>
          <w:tcPr>
            <w:tcW w:w="200" w:type="pct"/>
            <w:tcBorders>
              <w:top w:val="nil"/>
              <w:left w:val="nil"/>
              <w:bottom w:val="single" w:sz="4" w:space="0" w:color="auto"/>
              <w:right w:val="single" w:sz="4" w:space="0" w:color="auto"/>
            </w:tcBorders>
            <w:shd w:val="clear" w:color="auto" w:fill="auto"/>
            <w:vAlign w:val="center"/>
          </w:tcPr>
          <w:p w14:paraId="43680E3D"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无</w:t>
            </w:r>
          </w:p>
        </w:tc>
      </w:tr>
      <w:tr w:rsidR="00044C4A" w14:paraId="1C041F15" w14:textId="77777777">
        <w:trPr>
          <w:trHeight w:val="384"/>
        </w:trPr>
        <w:tc>
          <w:tcPr>
            <w:tcW w:w="200" w:type="pct"/>
            <w:tcBorders>
              <w:top w:val="nil"/>
              <w:left w:val="single" w:sz="4" w:space="0" w:color="auto"/>
              <w:bottom w:val="single" w:sz="4" w:space="0" w:color="auto"/>
              <w:right w:val="single" w:sz="4" w:space="0" w:color="auto"/>
            </w:tcBorders>
            <w:shd w:val="clear" w:color="000000" w:fill="FFFFFF"/>
            <w:vAlign w:val="center"/>
          </w:tcPr>
          <w:p w14:paraId="65D88067"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w:t>
            </w:r>
          </w:p>
        </w:tc>
        <w:tc>
          <w:tcPr>
            <w:tcW w:w="319" w:type="pct"/>
            <w:tcBorders>
              <w:top w:val="nil"/>
              <w:left w:val="nil"/>
              <w:bottom w:val="single" w:sz="4" w:space="0" w:color="auto"/>
              <w:right w:val="single" w:sz="4" w:space="0" w:color="auto"/>
            </w:tcBorders>
            <w:shd w:val="clear" w:color="auto" w:fill="auto"/>
            <w:vAlign w:val="center"/>
          </w:tcPr>
          <w:p w14:paraId="3DC2EBF3"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93.24</w:t>
            </w:r>
          </w:p>
        </w:tc>
        <w:tc>
          <w:tcPr>
            <w:tcW w:w="279" w:type="pct"/>
            <w:tcBorders>
              <w:top w:val="nil"/>
              <w:left w:val="nil"/>
              <w:bottom w:val="single" w:sz="4" w:space="0" w:color="auto"/>
              <w:right w:val="single" w:sz="4" w:space="0" w:color="auto"/>
            </w:tcBorders>
            <w:shd w:val="clear" w:color="auto" w:fill="auto"/>
            <w:vAlign w:val="center"/>
          </w:tcPr>
          <w:p w14:paraId="79E29EC4"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50-100目</w:t>
            </w:r>
          </w:p>
        </w:tc>
        <w:tc>
          <w:tcPr>
            <w:tcW w:w="240" w:type="pct"/>
            <w:tcBorders>
              <w:top w:val="nil"/>
              <w:left w:val="nil"/>
              <w:bottom w:val="single" w:sz="4" w:space="0" w:color="auto"/>
              <w:right w:val="single" w:sz="4" w:space="0" w:color="auto"/>
            </w:tcBorders>
            <w:shd w:val="clear" w:color="auto" w:fill="auto"/>
            <w:vAlign w:val="center"/>
          </w:tcPr>
          <w:p w14:paraId="05F1CF13"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7.5</w:t>
            </w:r>
          </w:p>
        </w:tc>
        <w:tc>
          <w:tcPr>
            <w:tcW w:w="280" w:type="pct"/>
            <w:tcBorders>
              <w:top w:val="nil"/>
              <w:left w:val="nil"/>
              <w:bottom w:val="single" w:sz="4" w:space="0" w:color="auto"/>
              <w:right w:val="single" w:sz="4" w:space="0" w:color="auto"/>
            </w:tcBorders>
            <w:shd w:val="clear" w:color="auto" w:fill="auto"/>
            <w:vAlign w:val="center"/>
          </w:tcPr>
          <w:p w14:paraId="28A1C7C6"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＜1.63</w:t>
            </w:r>
          </w:p>
        </w:tc>
        <w:tc>
          <w:tcPr>
            <w:tcW w:w="280" w:type="pct"/>
            <w:tcBorders>
              <w:top w:val="nil"/>
              <w:left w:val="nil"/>
              <w:bottom w:val="single" w:sz="4" w:space="0" w:color="auto"/>
              <w:right w:val="single" w:sz="4" w:space="0" w:color="auto"/>
            </w:tcBorders>
            <w:shd w:val="clear" w:color="auto" w:fill="auto"/>
            <w:vAlign w:val="center"/>
          </w:tcPr>
          <w:p w14:paraId="6179AF6D"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0.4</w:t>
            </w:r>
          </w:p>
        </w:tc>
        <w:tc>
          <w:tcPr>
            <w:tcW w:w="280" w:type="pct"/>
            <w:tcBorders>
              <w:top w:val="nil"/>
              <w:left w:val="nil"/>
              <w:bottom w:val="single" w:sz="4" w:space="0" w:color="auto"/>
              <w:right w:val="single" w:sz="4" w:space="0" w:color="auto"/>
            </w:tcBorders>
            <w:shd w:val="clear" w:color="auto" w:fill="auto"/>
            <w:vAlign w:val="center"/>
          </w:tcPr>
          <w:p w14:paraId="144BC0CB"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0.1</w:t>
            </w:r>
          </w:p>
        </w:tc>
        <w:tc>
          <w:tcPr>
            <w:tcW w:w="359" w:type="pct"/>
            <w:tcBorders>
              <w:top w:val="nil"/>
              <w:left w:val="nil"/>
              <w:bottom w:val="single" w:sz="4" w:space="0" w:color="auto"/>
              <w:right w:val="single" w:sz="4" w:space="0" w:color="auto"/>
            </w:tcBorders>
            <w:shd w:val="clear" w:color="auto" w:fill="auto"/>
            <w:vAlign w:val="center"/>
          </w:tcPr>
          <w:p w14:paraId="392FD735"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320</w:t>
            </w:r>
          </w:p>
        </w:tc>
        <w:tc>
          <w:tcPr>
            <w:tcW w:w="280" w:type="pct"/>
            <w:tcBorders>
              <w:top w:val="nil"/>
              <w:left w:val="nil"/>
              <w:bottom w:val="single" w:sz="4" w:space="0" w:color="auto"/>
              <w:right w:val="single" w:sz="4" w:space="0" w:color="auto"/>
            </w:tcBorders>
            <w:shd w:val="clear" w:color="auto" w:fill="auto"/>
            <w:vAlign w:val="center"/>
          </w:tcPr>
          <w:p w14:paraId="7B5FCD37"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4600</w:t>
            </w:r>
          </w:p>
        </w:tc>
        <w:tc>
          <w:tcPr>
            <w:tcW w:w="200" w:type="pct"/>
            <w:tcBorders>
              <w:top w:val="nil"/>
              <w:left w:val="nil"/>
              <w:bottom w:val="single" w:sz="4" w:space="0" w:color="auto"/>
              <w:right w:val="single" w:sz="4" w:space="0" w:color="auto"/>
            </w:tcBorders>
            <w:shd w:val="clear" w:color="auto" w:fill="auto"/>
            <w:vAlign w:val="center"/>
          </w:tcPr>
          <w:p w14:paraId="2550A354"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50</w:t>
            </w:r>
          </w:p>
        </w:tc>
        <w:tc>
          <w:tcPr>
            <w:tcW w:w="200" w:type="pct"/>
            <w:tcBorders>
              <w:top w:val="nil"/>
              <w:left w:val="nil"/>
              <w:bottom w:val="single" w:sz="4" w:space="0" w:color="auto"/>
              <w:right w:val="single" w:sz="4" w:space="0" w:color="auto"/>
            </w:tcBorders>
            <w:shd w:val="clear" w:color="auto" w:fill="auto"/>
            <w:vAlign w:val="center"/>
          </w:tcPr>
          <w:p w14:paraId="21969A2B"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25</w:t>
            </w:r>
          </w:p>
        </w:tc>
        <w:tc>
          <w:tcPr>
            <w:tcW w:w="200" w:type="pct"/>
            <w:tcBorders>
              <w:top w:val="nil"/>
              <w:left w:val="nil"/>
              <w:bottom w:val="single" w:sz="4" w:space="0" w:color="auto"/>
              <w:right w:val="single" w:sz="4" w:space="0" w:color="auto"/>
            </w:tcBorders>
            <w:shd w:val="clear" w:color="auto" w:fill="auto"/>
            <w:vAlign w:val="center"/>
          </w:tcPr>
          <w:p w14:paraId="29A5367E"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25</w:t>
            </w:r>
          </w:p>
        </w:tc>
        <w:tc>
          <w:tcPr>
            <w:tcW w:w="320" w:type="pct"/>
            <w:tcBorders>
              <w:top w:val="nil"/>
              <w:left w:val="nil"/>
              <w:bottom w:val="single" w:sz="4" w:space="0" w:color="auto"/>
              <w:right w:val="single" w:sz="4" w:space="0" w:color="auto"/>
            </w:tcBorders>
            <w:shd w:val="clear" w:color="auto" w:fill="auto"/>
            <w:vAlign w:val="center"/>
          </w:tcPr>
          <w:p w14:paraId="42285591"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0.28</w:t>
            </w:r>
          </w:p>
        </w:tc>
        <w:tc>
          <w:tcPr>
            <w:tcW w:w="240" w:type="pct"/>
            <w:tcBorders>
              <w:top w:val="nil"/>
              <w:left w:val="nil"/>
              <w:bottom w:val="single" w:sz="4" w:space="0" w:color="auto"/>
              <w:right w:val="single" w:sz="4" w:space="0" w:color="auto"/>
            </w:tcBorders>
            <w:shd w:val="clear" w:color="auto" w:fill="auto"/>
            <w:vAlign w:val="center"/>
          </w:tcPr>
          <w:p w14:paraId="206774B1"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4.5</w:t>
            </w:r>
          </w:p>
        </w:tc>
        <w:tc>
          <w:tcPr>
            <w:tcW w:w="280" w:type="pct"/>
            <w:tcBorders>
              <w:top w:val="nil"/>
              <w:left w:val="nil"/>
              <w:bottom w:val="single" w:sz="4" w:space="0" w:color="auto"/>
              <w:right w:val="single" w:sz="4" w:space="0" w:color="auto"/>
            </w:tcBorders>
            <w:shd w:val="clear" w:color="auto" w:fill="auto"/>
            <w:vAlign w:val="center"/>
          </w:tcPr>
          <w:p w14:paraId="3BF47C0C"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0.4</w:t>
            </w:r>
          </w:p>
        </w:tc>
        <w:tc>
          <w:tcPr>
            <w:tcW w:w="240" w:type="pct"/>
            <w:tcBorders>
              <w:top w:val="nil"/>
              <w:left w:val="nil"/>
              <w:bottom w:val="single" w:sz="4" w:space="0" w:color="auto"/>
              <w:right w:val="single" w:sz="4" w:space="0" w:color="auto"/>
            </w:tcBorders>
            <w:shd w:val="clear" w:color="auto" w:fill="auto"/>
            <w:vAlign w:val="center"/>
          </w:tcPr>
          <w:p w14:paraId="2D47B8B8"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50</w:t>
            </w:r>
          </w:p>
        </w:tc>
        <w:tc>
          <w:tcPr>
            <w:tcW w:w="200" w:type="pct"/>
            <w:tcBorders>
              <w:top w:val="nil"/>
              <w:left w:val="nil"/>
              <w:bottom w:val="single" w:sz="4" w:space="0" w:color="auto"/>
              <w:right w:val="single" w:sz="4" w:space="0" w:color="auto"/>
            </w:tcBorders>
            <w:shd w:val="clear" w:color="auto" w:fill="auto"/>
            <w:vAlign w:val="center"/>
          </w:tcPr>
          <w:p w14:paraId="338634F3"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良好</w:t>
            </w:r>
          </w:p>
        </w:tc>
        <w:tc>
          <w:tcPr>
            <w:tcW w:w="200" w:type="pct"/>
            <w:tcBorders>
              <w:top w:val="nil"/>
              <w:left w:val="nil"/>
              <w:bottom w:val="single" w:sz="4" w:space="0" w:color="auto"/>
              <w:right w:val="single" w:sz="4" w:space="0" w:color="auto"/>
            </w:tcBorders>
            <w:shd w:val="clear" w:color="auto" w:fill="auto"/>
            <w:vAlign w:val="center"/>
          </w:tcPr>
          <w:p w14:paraId="3EAA1A68"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良好</w:t>
            </w:r>
          </w:p>
        </w:tc>
        <w:tc>
          <w:tcPr>
            <w:tcW w:w="200" w:type="pct"/>
            <w:tcBorders>
              <w:top w:val="nil"/>
              <w:left w:val="nil"/>
              <w:bottom w:val="single" w:sz="4" w:space="0" w:color="auto"/>
              <w:right w:val="single" w:sz="4" w:space="0" w:color="auto"/>
            </w:tcBorders>
            <w:shd w:val="clear" w:color="auto" w:fill="auto"/>
            <w:vAlign w:val="center"/>
          </w:tcPr>
          <w:p w14:paraId="1EC3D03D"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轻微</w:t>
            </w:r>
          </w:p>
        </w:tc>
        <w:tc>
          <w:tcPr>
            <w:tcW w:w="200" w:type="pct"/>
            <w:tcBorders>
              <w:top w:val="nil"/>
              <w:left w:val="nil"/>
              <w:bottom w:val="single" w:sz="4" w:space="0" w:color="auto"/>
              <w:right w:val="single" w:sz="4" w:space="0" w:color="auto"/>
            </w:tcBorders>
            <w:shd w:val="clear" w:color="auto" w:fill="auto"/>
            <w:vAlign w:val="center"/>
          </w:tcPr>
          <w:p w14:paraId="59188070"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推砂</w:t>
            </w:r>
          </w:p>
        </w:tc>
      </w:tr>
      <w:tr w:rsidR="00044C4A" w14:paraId="55570567" w14:textId="77777777">
        <w:trPr>
          <w:trHeight w:val="288"/>
        </w:trPr>
        <w:tc>
          <w:tcPr>
            <w:tcW w:w="200" w:type="pct"/>
            <w:tcBorders>
              <w:top w:val="nil"/>
              <w:left w:val="single" w:sz="4" w:space="0" w:color="auto"/>
              <w:bottom w:val="single" w:sz="4" w:space="0" w:color="auto"/>
              <w:right w:val="single" w:sz="4" w:space="0" w:color="auto"/>
            </w:tcBorders>
            <w:shd w:val="clear" w:color="000000" w:fill="FFFFFF"/>
            <w:vAlign w:val="center"/>
          </w:tcPr>
          <w:p w14:paraId="65292CA9"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w:t>
            </w:r>
          </w:p>
        </w:tc>
        <w:tc>
          <w:tcPr>
            <w:tcW w:w="319" w:type="pct"/>
            <w:tcBorders>
              <w:top w:val="nil"/>
              <w:left w:val="nil"/>
              <w:bottom w:val="single" w:sz="4" w:space="0" w:color="auto"/>
              <w:right w:val="single" w:sz="4" w:space="0" w:color="auto"/>
            </w:tcBorders>
            <w:shd w:val="clear" w:color="auto" w:fill="auto"/>
            <w:vAlign w:val="center"/>
          </w:tcPr>
          <w:p w14:paraId="77A34CE5"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98.9</w:t>
            </w:r>
          </w:p>
        </w:tc>
        <w:tc>
          <w:tcPr>
            <w:tcW w:w="279" w:type="pct"/>
            <w:tcBorders>
              <w:top w:val="nil"/>
              <w:left w:val="nil"/>
              <w:bottom w:val="single" w:sz="4" w:space="0" w:color="auto"/>
              <w:right w:val="single" w:sz="4" w:space="0" w:color="auto"/>
            </w:tcBorders>
            <w:shd w:val="clear" w:color="auto" w:fill="auto"/>
            <w:vAlign w:val="center"/>
          </w:tcPr>
          <w:p w14:paraId="4EC9F6E9"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70-140目</w:t>
            </w:r>
          </w:p>
        </w:tc>
        <w:tc>
          <w:tcPr>
            <w:tcW w:w="240" w:type="pct"/>
            <w:tcBorders>
              <w:top w:val="nil"/>
              <w:left w:val="nil"/>
              <w:bottom w:val="single" w:sz="4" w:space="0" w:color="auto"/>
              <w:right w:val="single" w:sz="4" w:space="0" w:color="auto"/>
            </w:tcBorders>
            <w:shd w:val="clear" w:color="auto" w:fill="auto"/>
            <w:vAlign w:val="center"/>
          </w:tcPr>
          <w:p w14:paraId="35121D17"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3.9</w:t>
            </w:r>
          </w:p>
        </w:tc>
        <w:tc>
          <w:tcPr>
            <w:tcW w:w="280" w:type="pct"/>
            <w:tcBorders>
              <w:top w:val="nil"/>
              <w:left w:val="nil"/>
              <w:bottom w:val="single" w:sz="4" w:space="0" w:color="auto"/>
              <w:right w:val="single" w:sz="4" w:space="0" w:color="auto"/>
            </w:tcBorders>
            <w:shd w:val="clear" w:color="auto" w:fill="auto"/>
            <w:vAlign w:val="center"/>
          </w:tcPr>
          <w:p w14:paraId="12F2CA09"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＜1.63</w:t>
            </w:r>
          </w:p>
        </w:tc>
        <w:tc>
          <w:tcPr>
            <w:tcW w:w="280" w:type="pct"/>
            <w:tcBorders>
              <w:top w:val="nil"/>
              <w:left w:val="nil"/>
              <w:bottom w:val="single" w:sz="4" w:space="0" w:color="auto"/>
              <w:right w:val="single" w:sz="4" w:space="0" w:color="auto"/>
            </w:tcBorders>
            <w:shd w:val="clear" w:color="auto" w:fill="auto"/>
            <w:vAlign w:val="center"/>
          </w:tcPr>
          <w:p w14:paraId="073D641C"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0.34</w:t>
            </w:r>
          </w:p>
        </w:tc>
        <w:tc>
          <w:tcPr>
            <w:tcW w:w="280" w:type="pct"/>
            <w:tcBorders>
              <w:top w:val="nil"/>
              <w:left w:val="nil"/>
              <w:bottom w:val="single" w:sz="4" w:space="0" w:color="auto"/>
              <w:right w:val="single" w:sz="4" w:space="0" w:color="auto"/>
            </w:tcBorders>
            <w:shd w:val="clear" w:color="auto" w:fill="auto"/>
            <w:vAlign w:val="center"/>
          </w:tcPr>
          <w:p w14:paraId="5936396C"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0.1</w:t>
            </w:r>
          </w:p>
        </w:tc>
        <w:tc>
          <w:tcPr>
            <w:tcW w:w="359" w:type="pct"/>
            <w:tcBorders>
              <w:top w:val="nil"/>
              <w:left w:val="nil"/>
              <w:bottom w:val="single" w:sz="4" w:space="0" w:color="auto"/>
              <w:right w:val="single" w:sz="4" w:space="0" w:color="auto"/>
            </w:tcBorders>
            <w:shd w:val="clear" w:color="auto" w:fill="auto"/>
            <w:vAlign w:val="center"/>
          </w:tcPr>
          <w:p w14:paraId="1045C75E"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320</w:t>
            </w:r>
          </w:p>
        </w:tc>
        <w:tc>
          <w:tcPr>
            <w:tcW w:w="280" w:type="pct"/>
            <w:tcBorders>
              <w:top w:val="nil"/>
              <w:left w:val="nil"/>
              <w:bottom w:val="single" w:sz="4" w:space="0" w:color="auto"/>
              <w:right w:val="single" w:sz="4" w:space="0" w:color="auto"/>
            </w:tcBorders>
            <w:shd w:val="clear" w:color="auto" w:fill="auto"/>
            <w:vAlign w:val="center"/>
          </w:tcPr>
          <w:p w14:paraId="5FFE2089"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4200</w:t>
            </w:r>
          </w:p>
        </w:tc>
        <w:tc>
          <w:tcPr>
            <w:tcW w:w="200" w:type="pct"/>
            <w:tcBorders>
              <w:top w:val="nil"/>
              <w:left w:val="nil"/>
              <w:bottom w:val="single" w:sz="4" w:space="0" w:color="auto"/>
              <w:right w:val="single" w:sz="4" w:space="0" w:color="auto"/>
            </w:tcBorders>
            <w:shd w:val="clear" w:color="auto" w:fill="auto"/>
            <w:vAlign w:val="center"/>
          </w:tcPr>
          <w:p w14:paraId="33331B3C"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55</w:t>
            </w:r>
          </w:p>
        </w:tc>
        <w:tc>
          <w:tcPr>
            <w:tcW w:w="200" w:type="pct"/>
            <w:tcBorders>
              <w:top w:val="nil"/>
              <w:left w:val="nil"/>
              <w:bottom w:val="single" w:sz="4" w:space="0" w:color="auto"/>
              <w:right w:val="single" w:sz="4" w:space="0" w:color="auto"/>
            </w:tcBorders>
            <w:shd w:val="clear" w:color="auto" w:fill="auto"/>
            <w:vAlign w:val="center"/>
          </w:tcPr>
          <w:p w14:paraId="4AA8A31D"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23</w:t>
            </w:r>
          </w:p>
        </w:tc>
        <w:tc>
          <w:tcPr>
            <w:tcW w:w="200" w:type="pct"/>
            <w:tcBorders>
              <w:top w:val="nil"/>
              <w:left w:val="nil"/>
              <w:bottom w:val="single" w:sz="4" w:space="0" w:color="auto"/>
              <w:right w:val="single" w:sz="4" w:space="0" w:color="auto"/>
            </w:tcBorders>
            <w:shd w:val="clear" w:color="auto" w:fill="auto"/>
            <w:vAlign w:val="center"/>
          </w:tcPr>
          <w:p w14:paraId="428672F7"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20</w:t>
            </w:r>
          </w:p>
        </w:tc>
        <w:tc>
          <w:tcPr>
            <w:tcW w:w="320" w:type="pct"/>
            <w:tcBorders>
              <w:top w:val="nil"/>
              <w:left w:val="nil"/>
              <w:bottom w:val="single" w:sz="4" w:space="0" w:color="auto"/>
              <w:right w:val="single" w:sz="4" w:space="0" w:color="auto"/>
            </w:tcBorders>
            <w:shd w:val="clear" w:color="auto" w:fill="auto"/>
            <w:vAlign w:val="center"/>
          </w:tcPr>
          <w:p w14:paraId="3AF548FE"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0.24</w:t>
            </w:r>
          </w:p>
        </w:tc>
        <w:tc>
          <w:tcPr>
            <w:tcW w:w="240" w:type="pct"/>
            <w:tcBorders>
              <w:top w:val="nil"/>
              <w:left w:val="nil"/>
              <w:bottom w:val="single" w:sz="4" w:space="0" w:color="auto"/>
              <w:right w:val="single" w:sz="4" w:space="0" w:color="auto"/>
            </w:tcBorders>
            <w:shd w:val="clear" w:color="auto" w:fill="auto"/>
            <w:vAlign w:val="center"/>
          </w:tcPr>
          <w:p w14:paraId="6EFE1B40"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w:t>
            </w:r>
          </w:p>
        </w:tc>
        <w:tc>
          <w:tcPr>
            <w:tcW w:w="280" w:type="pct"/>
            <w:tcBorders>
              <w:top w:val="nil"/>
              <w:left w:val="nil"/>
              <w:bottom w:val="single" w:sz="4" w:space="0" w:color="auto"/>
              <w:right w:val="single" w:sz="4" w:space="0" w:color="auto"/>
            </w:tcBorders>
            <w:shd w:val="clear" w:color="auto" w:fill="auto"/>
            <w:vAlign w:val="center"/>
          </w:tcPr>
          <w:p w14:paraId="2568646E"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0.5</w:t>
            </w:r>
          </w:p>
        </w:tc>
        <w:tc>
          <w:tcPr>
            <w:tcW w:w="240" w:type="pct"/>
            <w:tcBorders>
              <w:top w:val="nil"/>
              <w:left w:val="nil"/>
              <w:bottom w:val="single" w:sz="4" w:space="0" w:color="auto"/>
              <w:right w:val="single" w:sz="4" w:space="0" w:color="auto"/>
            </w:tcBorders>
            <w:shd w:val="clear" w:color="auto" w:fill="auto"/>
            <w:vAlign w:val="center"/>
          </w:tcPr>
          <w:p w14:paraId="30E1A54E"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w:t>
            </w:r>
          </w:p>
        </w:tc>
        <w:tc>
          <w:tcPr>
            <w:tcW w:w="200" w:type="pct"/>
            <w:tcBorders>
              <w:top w:val="nil"/>
              <w:left w:val="nil"/>
              <w:bottom w:val="single" w:sz="4" w:space="0" w:color="auto"/>
              <w:right w:val="single" w:sz="4" w:space="0" w:color="auto"/>
            </w:tcBorders>
            <w:shd w:val="clear" w:color="auto" w:fill="auto"/>
            <w:vAlign w:val="center"/>
          </w:tcPr>
          <w:p w14:paraId="5B8F76E7"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良好</w:t>
            </w:r>
          </w:p>
        </w:tc>
        <w:tc>
          <w:tcPr>
            <w:tcW w:w="200" w:type="pct"/>
            <w:tcBorders>
              <w:top w:val="nil"/>
              <w:left w:val="nil"/>
              <w:bottom w:val="single" w:sz="4" w:space="0" w:color="auto"/>
              <w:right w:val="single" w:sz="4" w:space="0" w:color="auto"/>
            </w:tcBorders>
            <w:shd w:val="clear" w:color="auto" w:fill="auto"/>
            <w:vAlign w:val="center"/>
          </w:tcPr>
          <w:p w14:paraId="29D16665"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良好</w:t>
            </w:r>
          </w:p>
        </w:tc>
        <w:tc>
          <w:tcPr>
            <w:tcW w:w="200" w:type="pct"/>
            <w:tcBorders>
              <w:top w:val="nil"/>
              <w:left w:val="nil"/>
              <w:bottom w:val="single" w:sz="4" w:space="0" w:color="auto"/>
              <w:right w:val="single" w:sz="4" w:space="0" w:color="auto"/>
            </w:tcBorders>
            <w:shd w:val="clear" w:color="auto" w:fill="auto"/>
            <w:vAlign w:val="center"/>
          </w:tcPr>
          <w:p w14:paraId="6151E870"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无</w:t>
            </w:r>
          </w:p>
        </w:tc>
        <w:tc>
          <w:tcPr>
            <w:tcW w:w="200" w:type="pct"/>
            <w:tcBorders>
              <w:top w:val="nil"/>
              <w:left w:val="nil"/>
              <w:bottom w:val="single" w:sz="4" w:space="0" w:color="auto"/>
              <w:right w:val="single" w:sz="4" w:space="0" w:color="auto"/>
            </w:tcBorders>
            <w:shd w:val="clear" w:color="auto" w:fill="auto"/>
            <w:vAlign w:val="center"/>
          </w:tcPr>
          <w:p w14:paraId="1E4EEFEC"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无</w:t>
            </w:r>
          </w:p>
        </w:tc>
      </w:tr>
      <w:tr w:rsidR="00044C4A" w14:paraId="5F545B0A" w14:textId="77777777">
        <w:trPr>
          <w:trHeight w:val="288"/>
        </w:trPr>
        <w:tc>
          <w:tcPr>
            <w:tcW w:w="200" w:type="pct"/>
            <w:tcBorders>
              <w:top w:val="nil"/>
              <w:left w:val="single" w:sz="4" w:space="0" w:color="auto"/>
              <w:bottom w:val="single" w:sz="4" w:space="0" w:color="auto"/>
              <w:right w:val="single" w:sz="4" w:space="0" w:color="auto"/>
            </w:tcBorders>
            <w:shd w:val="clear" w:color="000000" w:fill="FFFFFF"/>
            <w:vAlign w:val="center"/>
          </w:tcPr>
          <w:p w14:paraId="06772400"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w:t>
            </w:r>
          </w:p>
        </w:tc>
        <w:tc>
          <w:tcPr>
            <w:tcW w:w="319" w:type="pct"/>
            <w:tcBorders>
              <w:top w:val="nil"/>
              <w:left w:val="nil"/>
              <w:bottom w:val="single" w:sz="4" w:space="0" w:color="auto"/>
              <w:right w:val="single" w:sz="4" w:space="0" w:color="auto"/>
            </w:tcBorders>
            <w:shd w:val="clear" w:color="auto" w:fill="auto"/>
            <w:vAlign w:val="center"/>
          </w:tcPr>
          <w:p w14:paraId="23ACD6D7"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98.7</w:t>
            </w:r>
          </w:p>
        </w:tc>
        <w:tc>
          <w:tcPr>
            <w:tcW w:w="279" w:type="pct"/>
            <w:tcBorders>
              <w:top w:val="nil"/>
              <w:left w:val="nil"/>
              <w:bottom w:val="single" w:sz="4" w:space="0" w:color="auto"/>
              <w:right w:val="single" w:sz="4" w:space="0" w:color="auto"/>
            </w:tcBorders>
            <w:shd w:val="clear" w:color="auto" w:fill="auto"/>
            <w:vAlign w:val="center"/>
          </w:tcPr>
          <w:p w14:paraId="38BAAA7B"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70-140目</w:t>
            </w:r>
          </w:p>
        </w:tc>
        <w:tc>
          <w:tcPr>
            <w:tcW w:w="240" w:type="pct"/>
            <w:tcBorders>
              <w:top w:val="nil"/>
              <w:left w:val="nil"/>
              <w:bottom w:val="single" w:sz="4" w:space="0" w:color="auto"/>
              <w:right w:val="single" w:sz="4" w:space="0" w:color="auto"/>
            </w:tcBorders>
            <w:shd w:val="clear" w:color="auto" w:fill="auto"/>
            <w:vAlign w:val="center"/>
          </w:tcPr>
          <w:p w14:paraId="6C2B093F"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4.5</w:t>
            </w:r>
          </w:p>
        </w:tc>
        <w:tc>
          <w:tcPr>
            <w:tcW w:w="280" w:type="pct"/>
            <w:tcBorders>
              <w:top w:val="nil"/>
              <w:left w:val="nil"/>
              <w:bottom w:val="single" w:sz="4" w:space="0" w:color="auto"/>
              <w:right w:val="single" w:sz="4" w:space="0" w:color="auto"/>
            </w:tcBorders>
            <w:shd w:val="clear" w:color="auto" w:fill="auto"/>
            <w:vAlign w:val="center"/>
          </w:tcPr>
          <w:p w14:paraId="4A0EAA8D"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＞1.63</w:t>
            </w:r>
          </w:p>
        </w:tc>
        <w:tc>
          <w:tcPr>
            <w:tcW w:w="280" w:type="pct"/>
            <w:tcBorders>
              <w:top w:val="nil"/>
              <w:left w:val="nil"/>
              <w:bottom w:val="single" w:sz="4" w:space="0" w:color="auto"/>
              <w:right w:val="single" w:sz="4" w:space="0" w:color="auto"/>
            </w:tcBorders>
            <w:shd w:val="clear" w:color="auto" w:fill="auto"/>
            <w:vAlign w:val="center"/>
          </w:tcPr>
          <w:p w14:paraId="2FB1B605"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0.34</w:t>
            </w:r>
          </w:p>
        </w:tc>
        <w:tc>
          <w:tcPr>
            <w:tcW w:w="280" w:type="pct"/>
            <w:tcBorders>
              <w:top w:val="nil"/>
              <w:left w:val="nil"/>
              <w:bottom w:val="single" w:sz="4" w:space="0" w:color="auto"/>
              <w:right w:val="single" w:sz="4" w:space="0" w:color="auto"/>
            </w:tcBorders>
            <w:shd w:val="clear" w:color="auto" w:fill="auto"/>
            <w:vAlign w:val="center"/>
          </w:tcPr>
          <w:p w14:paraId="4FA0ACA4"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0.1</w:t>
            </w:r>
          </w:p>
        </w:tc>
        <w:tc>
          <w:tcPr>
            <w:tcW w:w="359" w:type="pct"/>
            <w:tcBorders>
              <w:top w:val="nil"/>
              <w:left w:val="nil"/>
              <w:bottom w:val="single" w:sz="4" w:space="0" w:color="auto"/>
              <w:right w:val="single" w:sz="4" w:space="0" w:color="auto"/>
            </w:tcBorders>
            <w:shd w:val="clear" w:color="auto" w:fill="auto"/>
            <w:vAlign w:val="center"/>
          </w:tcPr>
          <w:p w14:paraId="620BECB6"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300</w:t>
            </w:r>
          </w:p>
        </w:tc>
        <w:tc>
          <w:tcPr>
            <w:tcW w:w="280" w:type="pct"/>
            <w:tcBorders>
              <w:top w:val="nil"/>
              <w:left w:val="nil"/>
              <w:bottom w:val="single" w:sz="4" w:space="0" w:color="auto"/>
              <w:right w:val="single" w:sz="4" w:space="0" w:color="auto"/>
            </w:tcBorders>
            <w:shd w:val="clear" w:color="auto" w:fill="auto"/>
            <w:vAlign w:val="center"/>
          </w:tcPr>
          <w:p w14:paraId="7E84F9D9"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5000</w:t>
            </w:r>
          </w:p>
        </w:tc>
        <w:tc>
          <w:tcPr>
            <w:tcW w:w="200" w:type="pct"/>
            <w:tcBorders>
              <w:top w:val="nil"/>
              <w:left w:val="nil"/>
              <w:bottom w:val="single" w:sz="4" w:space="0" w:color="auto"/>
              <w:right w:val="single" w:sz="4" w:space="0" w:color="auto"/>
            </w:tcBorders>
            <w:shd w:val="clear" w:color="auto" w:fill="auto"/>
            <w:vAlign w:val="center"/>
          </w:tcPr>
          <w:p w14:paraId="4E720413"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55</w:t>
            </w:r>
          </w:p>
        </w:tc>
        <w:tc>
          <w:tcPr>
            <w:tcW w:w="200" w:type="pct"/>
            <w:tcBorders>
              <w:top w:val="nil"/>
              <w:left w:val="nil"/>
              <w:bottom w:val="single" w:sz="4" w:space="0" w:color="auto"/>
              <w:right w:val="single" w:sz="4" w:space="0" w:color="auto"/>
            </w:tcBorders>
            <w:shd w:val="clear" w:color="auto" w:fill="auto"/>
            <w:vAlign w:val="center"/>
          </w:tcPr>
          <w:p w14:paraId="07132BB1"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23</w:t>
            </w:r>
          </w:p>
        </w:tc>
        <w:tc>
          <w:tcPr>
            <w:tcW w:w="200" w:type="pct"/>
            <w:tcBorders>
              <w:top w:val="nil"/>
              <w:left w:val="nil"/>
              <w:bottom w:val="single" w:sz="4" w:space="0" w:color="auto"/>
              <w:right w:val="single" w:sz="4" w:space="0" w:color="auto"/>
            </w:tcBorders>
            <w:shd w:val="clear" w:color="auto" w:fill="auto"/>
            <w:vAlign w:val="center"/>
          </w:tcPr>
          <w:p w14:paraId="057FD02A"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25</w:t>
            </w:r>
          </w:p>
        </w:tc>
        <w:tc>
          <w:tcPr>
            <w:tcW w:w="320" w:type="pct"/>
            <w:tcBorders>
              <w:top w:val="nil"/>
              <w:left w:val="nil"/>
              <w:bottom w:val="single" w:sz="4" w:space="0" w:color="auto"/>
              <w:right w:val="single" w:sz="4" w:space="0" w:color="auto"/>
            </w:tcBorders>
            <w:shd w:val="clear" w:color="auto" w:fill="auto"/>
            <w:vAlign w:val="center"/>
          </w:tcPr>
          <w:p w14:paraId="13618AD7"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0.18</w:t>
            </w:r>
          </w:p>
        </w:tc>
        <w:tc>
          <w:tcPr>
            <w:tcW w:w="240" w:type="pct"/>
            <w:tcBorders>
              <w:top w:val="nil"/>
              <w:left w:val="nil"/>
              <w:bottom w:val="single" w:sz="4" w:space="0" w:color="auto"/>
              <w:right w:val="single" w:sz="4" w:space="0" w:color="auto"/>
            </w:tcBorders>
            <w:shd w:val="clear" w:color="auto" w:fill="auto"/>
            <w:vAlign w:val="center"/>
          </w:tcPr>
          <w:p w14:paraId="20181AB2"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8</w:t>
            </w:r>
          </w:p>
        </w:tc>
        <w:tc>
          <w:tcPr>
            <w:tcW w:w="280" w:type="pct"/>
            <w:tcBorders>
              <w:top w:val="nil"/>
              <w:left w:val="nil"/>
              <w:bottom w:val="single" w:sz="4" w:space="0" w:color="auto"/>
              <w:right w:val="single" w:sz="4" w:space="0" w:color="auto"/>
            </w:tcBorders>
            <w:shd w:val="clear" w:color="auto" w:fill="auto"/>
            <w:vAlign w:val="center"/>
          </w:tcPr>
          <w:p w14:paraId="57C4E82B"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0.6</w:t>
            </w:r>
          </w:p>
        </w:tc>
        <w:tc>
          <w:tcPr>
            <w:tcW w:w="240" w:type="pct"/>
            <w:tcBorders>
              <w:top w:val="nil"/>
              <w:left w:val="nil"/>
              <w:bottom w:val="single" w:sz="4" w:space="0" w:color="auto"/>
              <w:right w:val="single" w:sz="4" w:space="0" w:color="auto"/>
            </w:tcBorders>
            <w:shd w:val="clear" w:color="auto" w:fill="auto"/>
            <w:vAlign w:val="center"/>
          </w:tcPr>
          <w:p w14:paraId="380B9ABB"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w:t>
            </w:r>
          </w:p>
        </w:tc>
        <w:tc>
          <w:tcPr>
            <w:tcW w:w="200" w:type="pct"/>
            <w:tcBorders>
              <w:top w:val="nil"/>
              <w:left w:val="nil"/>
              <w:bottom w:val="single" w:sz="4" w:space="0" w:color="auto"/>
              <w:right w:val="single" w:sz="4" w:space="0" w:color="auto"/>
            </w:tcBorders>
            <w:shd w:val="clear" w:color="auto" w:fill="auto"/>
            <w:vAlign w:val="center"/>
          </w:tcPr>
          <w:p w14:paraId="303BBAFF"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明显缺陷</w:t>
            </w:r>
          </w:p>
        </w:tc>
        <w:tc>
          <w:tcPr>
            <w:tcW w:w="200" w:type="pct"/>
            <w:tcBorders>
              <w:top w:val="nil"/>
              <w:left w:val="nil"/>
              <w:bottom w:val="single" w:sz="4" w:space="0" w:color="auto"/>
              <w:right w:val="single" w:sz="4" w:space="0" w:color="auto"/>
            </w:tcBorders>
            <w:shd w:val="clear" w:color="auto" w:fill="auto"/>
            <w:vAlign w:val="center"/>
          </w:tcPr>
          <w:p w14:paraId="7E8191EA"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低</w:t>
            </w:r>
          </w:p>
        </w:tc>
        <w:tc>
          <w:tcPr>
            <w:tcW w:w="200" w:type="pct"/>
            <w:tcBorders>
              <w:top w:val="nil"/>
              <w:left w:val="nil"/>
              <w:bottom w:val="single" w:sz="4" w:space="0" w:color="auto"/>
              <w:right w:val="single" w:sz="4" w:space="0" w:color="auto"/>
            </w:tcBorders>
            <w:shd w:val="clear" w:color="auto" w:fill="auto"/>
            <w:vAlign w:val="center"/>
          </w:tcPr>
          <w:p w14:paraId="4BC7B093"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轻微</w:t>
            </w:r>
          </w:p>
        </w:tc>
        <w:tc>
          <w:tcPr>
            <w:tcW w:w="200" w:type="pct"/>
            <w:tcBorders>
              <w:top w:val="nil"/>
              <w:left w:val="nil"/>
              <w:bottom w:val="single" w:sz="4" w:space="0" w:color="auto"/>
              <w:right w:val="single" w:sz="4" w:space="0" w:color="auto"/>
            </w:tcBorders>
            <w:shd w:val="clear" w:color="auto" w:fill="auto"/>
            <w:vAlign w:val="center"/>
          </w:tcPr>
          <w:p w14:paraId="46CDC6E7"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漏铺</w:t>
            </w:r>
          </w:p>
        </w:tc>
      </w:tr>
      <w:tr w:rsidR="00044C4A" w14:paraId="7F184A60" w14:textId="77777777">
        <w:trPr>
          <w:trHeight w:val="288"/>
        </w:trPr>
        <w:tc>
          <w:tcPr>
            <w:tcW w:w="200" w:type="pct"/>
            <w:tcBorders>
              <w:top w:val="nil"/>
              <w:left w:val="single" w:sz="4" w:space="0" w:color="auto"/>
              <w:bottom w:val="single" w:sz="4" w:space="0" w:color="auto"/>
              <w:right w:val="single" w:sz="4" w:space="0" w:color="auto"/>
            </w:tcBorders>
            <w:shd w:val="clear" w:color="000000" w:fill="FFFFFF"/>
            <w:vAlign w:val="center"/>
          </w:tcPr>
          <w:p w14:paraId="423587A4"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w:t>
            </w:r>
          </w:p>
        </w:tc>
        <w:tc>
          <w:tcPr>
            <w:tcW w:w="319" w:type="pct"/>
            <w:tcBorders>
              <w:top w:val="single" w:sz="4" w:space="0" w:color="auto"/>
              <w:left w:val="nil"/>
              <w:bottom w:val="single" w:sz="4" w:space="0" w:color="auto"/>
              <w:right w:val="single" w:sz="4" w:space="0" w:color="auto"/>
            </w:tcBorders>
            <w:shd w:val="clear" w:color="auto" w:fill="auto"/>
            <w:vAlign w:val="center"/>
          </w:tcPr>
          <w:p w14:paraId="1AA185D5"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99.2</w:t>
            </w:r>
          </w:p>
        </w:tc>
        <w:tc>
          <w:tcPr>
            <w:tcW w:w="279" w:type="pct"/>
            <w:tcBorders>
              <w:top w:val="nil"/>
              <w:left w:val="nil"/>
              <w:bottom w:val="single" w:sz="4" w:space="0" w:color="auto"/>
              <w:right w:val="single" w:sz="4" w:space="0" w:color="auto"/>
            </w:tcBorders>
            <w:shd w:val="clear" w:color="auto" w:fill="auto"/>
            <w:vAlign w:val="center"/>
          </w:tcPr>
          <w:p w14:paraId="4197FB65"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100-200目</w:t>
            </w:r>
          </w:p>
        </w:tc>
        <w:tc>
          <w:tcPr>
            <w:tcW w:w="240" w:type="pct"/>
            <w:tcBorders>
              <w:top w:val="nil"/>
              <w:left w:val="nil"/>
              <w:bottom w:val="single" w:sz="4" w:space="0" w:color="auto"/>
              <w:right w:val="single" w:sz="4" w:space="0" w:color="auto"/>
            </w:tcBorders>
            <w:shd w:val="clear" w:color="auto" w:fill="auto"/>
            <w:vAlign w:val="center"/>
          </w:tcPr>
          <w:p w14:paraId="7E942250"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w:t>
            </w:r>
          </w:p>
        </w:tc>
        <w:tc>
          <w:tcPr>
            <w:tcW w:w="280" w:type="pct"/>
            <w:tcBorders>
              <w:top w:val="nil"/>
              <w:left w:val="nil"/>
              <w:bottom w:val="single" w:sz="4" w:space="0" w:color="auto"/>
              <w:right w:val="single" w:sz="4" w:space="0" w:color="auto"/>
            </w:tcBorders>
            <w:shd w:val="clear" w:color="auto" w:fill="auto"/>
            <w:vAlign w:val="center"/>
          </w:tcPr>
          <w:p w14:paraId="13F541FD"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＜1.63</w:t>
            </w:r>
          </w:p>
        </w:tc>
        <w:tc>
          <w:tcPr>
            <w:tcW w:w="280" w:type="pct"/>
            <w:tcBorders>
              <w:top w:val="nil"/>
              <w:left w:val="nil"/>
              <w:bottom w:val="single" w:sz="4" w:space="0" w:color="auto"/>
              <w:right w:val="single" w:sz="4" w:space="0" w:color="auto"/>
            </w:tcBorders>
            <w:shd w:val="clear" w:color="auto" w:fill="auto"/>
            <w:vAlign w:val="center"/>
          </w:tcPr>
          <w:p w14:paraId="42F1422E"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0.28</w:t>
            </w:r>
          </w:p>
        </w:tc>
        <w:tc>
          <w:tcPr>
            <w:tcW w:w="280" w:type="pct"/>
            <w:tcBorders>
              <w:top w:val="nil"/>
              <w:left w:val="nil"/>
              <w:bottom w:val="single" w:sz="4" w:space="0" w:color="auto"/>
              <w:right w:val="single" w:sz="4" w:space="0" w:color="auto"/>
            </w:tcBorders>
            <w:shd w:val="clear" w:color="auto" w:fill="auto"/>
            <w:vAlign w:val="center"/>
          </w:tcPr>
          <w:p w14:paraId="3C84AC30"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0.1</w:t>
            </w:r>
          </w:p>
        </w:tc>
        <w:tc>
          <w:tcPr>
            <w:tcW w:w="359" w:type="pct"/>
            <w:tcBorders>
              <w:top w:val="nil"/>
              <w:left w:val="nil"/>
              <w:bottom w:val="single" w:sz="4" w:space="0" w:color="auto"/>
              <w:right w:val="single" w:sz="4" w:space="0" w:color="auto"/>
            </w:tcBorders>
            <w:shd w:val="clear" w:color="auto" w:fill="auto"/>
            <w:vAlign w:val="center"/>
          </w:tcPr>
          <w:p w14:paraId="48CE803C"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320</w:t>
            </w:r>
          </w:p>
        </w:tc>
        <w:tc>
          <w:tcPr>
            <w:tcW w:w="280" w:type="pct"/>
            <w:tcBorders>
              <w:top w:val="nil"/>
              <w:left w:val="nil"/>
              <w:bottom w:val="single" w:sz="4" w:space="0" w:color="auto"/>
              <w:right w:val="single" w:sz="4" w:space="0" w:color="auto"/>
            </w:tcBorders>
            <w:shd w:val="clear" w:color="auto" w:fill="auto"/>
            <w:vAlign w:val="center"/>
          </w:tcPr>
          <w:p w14:paraId="351A4C9F"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4400</w:t>
            </w:r>
          </w:p>
        </w:tc>
        <w:tc>
          <w:tcPr>
            <w:tcW w:w="200" w:type="pct"/>
            <w:tcBorders>
              <w:top w:val="nil"/>
              <w:left w:val="nil"/>
              <w:bottom w:val="single" w:sz="4" w:space="0" w:color="auto"/>
              <w:right w:val="single" w:sz="4" w:space="0" w:color="auto"/>
            </w:tcBorders>
            <w:shd w:val="clear" w:color="auto" w:fill="auto"/>
            <w:vAlign w:val="center"/>
          </w:tcPr>
          <w:p w14:paraId="4CFA4CE6"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60</w:t>
            </w:r>
          </w:p>
        </w:tc>
        <w:tc>
          <w:tcPr>
            <w:tcW w:w="200" w:type="pct"/>
            <w:tcBorders>
              <w:top w:val="nil"/>
              <w:left w:val="nil"/>
              <w:bottom w:val="single" w:sz="4" w:space="0" w:color="auto"/>
              <w:right w:val="single" w:sz="4" w:space="0" w:color="auto"/>
            </w:tcBorders>
            <w:shd w:val="clear" w:color="auto" w:fill="auto"/>
            <w:vAlign w:val="center"/>
          </w:tcPr>
          <w:p w14:paraId="3964E4ED"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23</w:t>
            </w:r>
          </w:p>
        </w:tc>
        <w:tc>
          <w:tcPr>
            <w:tcW w:w="200" w:type="pct"/>
            <w:tcBorders>
              <w:top w:val="nil"/>
              <w:left w:val="nil"/>
              <w:bottom w:val="single" w:sz="4" w:space="0" w:color="auto"/>
              <w:right w:val="single" w:sz="4" w:space="0" w:color="auto"/>
            </w:tcBorders>
            <w:shd w:val="clear" w:color="auto" w:fill="auto"/>
            <w:vAlign w:val="center"/>
          </w:tcPr>
          <w:p w14:paraId="6EAF3BF9"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20</w:t>
            </w:r>
          </w:p>
        </w:tc>
        <w:tc>
          <w:tcPr>
            <w:tcW w:w="320" w:type="pct"/>
            <w:tcBorders>
              <w:top w:val="nil"/>
              <w:left w:val="nil"/>
              <w:bottom w:val="single" w:sz="4" w:space="0" w:color="auto"/>
              <w:right w:val="single" w:sz="4" w:space="0" w:color="auto"/>
            </w:tcBorders>
            <w:shd w:val="clear" w:color="auto" w:fill="auto"/>
            <w:vAlign w:val="center"/>
          </w:tcPr>
          <w:p w14:paraId="539CC487"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0.28</w:t>
            </w:r>
          </w:p>
        </w:tc>
        <w:tc>
          <w:tcPr>
            <w:tcW w:w="240" w:type="pct"/>
            <w:tcBorders>
              <w:top w:val="nil"/>
              <w:left w:val="nil"/>
              <w:bottom w:val="single" w:sz="4" w:space="0" w:color="auto"/>
              <w:right w:val="single" w:sz="4" w:space="0" w:color="auto"/>
            </w:tcBorders>
            <w:shd w:val="clear" w:color="auto" w:fill="auto"/>
            <w:vAlign w:val="center"/>
          </w:tcPr>
          <w:p w14:paraId="402C5FA9"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w:t>
            </w:r>
          </w:p>
        </w:tc>
        <w:tc>
          <w:tcPr>
            <w:tcW w:w="280" w:type="pct"/>
            <w:tcBorders>
              <w:top w:val="nil"/>
              <w:left w:val="nil"/>
              <w:bottom w:val="single" w:sz="4" w:space="0" w:color="auto"/>
              <w:right w:val="single" w:sz="4" w:space="0" w:color="auto"/>
            </w:tcBorders>
            <w:shd w:val="clear" w:color="auto" w:fill="auto"/>
            <w:vAlign w:val="center"/>
          </w:tcPr>
          <w:p w14:paraId="015EB076"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0.6</w:t>
            </w:r>
          </w:p>
        </w:tc>
        <w:tc>
          <w:tcPr>
            <w:tcW w:w="240" w:type="pct"/>
            <w:tcBorders>
              <w:top w:val="nil"/>
              <w:left w:val="nil"/>
              <w:bottom w:val="single" w:sz="4" w:space="0" w:color="auto"/>
              <w:right w:val="single" w:sz="4" w:space="0" w:color="auto"/>
            </w:tcBorders>
            <w:shd w:val="clear" w:color="auto" w:fill="auto"/>
            <w:vAlign w:val="center"/>
          </w:tcPr>
          <w:p w14:paraId="28A45F15"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w:t>
            </w:r>
          </w:p>
        </w:tc>
        <w:tc>
          <w:tcPr>
            <w:tcW w:w="200" w:type="pct"/>
            <w:tcBorders>
              <w:top w:val="nil"/>
              <w:left w:val="nil"/>
              <w:bottom w:val="single" w:sz="4" w:space="0" w:color="auto"/>
              <w:right w:val="single" w:sz="4" w:space="0" w:color="auto"/>
            </w:tcBorders>
            <w:shd w:val="clear" w:color="auto" w:fill="auto"/>
            <w:vAlign w:val="center"/>
          </w:tcPr>
          <w:p w14:paraId="44E075A8"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良好</w:t>
            </w:r>
          </w:p>
        </w:tc>
        <w:tc>
          <w:tcPr>
            <w:tcW w:w="200" w:type="pct"/>
            <w:tcBorders>
              <w:top w:val="nil"/>
              <w:left w:val="nil"/>
              <w:bottom w:val="single" w:sz="4" w:space="0" w:color="auto"/>
              <w:right w:val="single" w:sz="4" w:space="0" w:color="auto"/>
            </w:tcBorders>
            <w:shd w:val="clear" w:color="auto" w:fill="auto"/>
            <w:vAlign w:val="center"/>
          </w:tcPr>
          <w:p w14:paraId="720E88E1"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良好</w:t>
            </w:r>
          </w:p>
        </w:tc>
        <w:tc>
          <w:tcPr>
            <w:tcW w:w="200" w:type="pct"/>
            <w:tcBorders>
              <w:top w:val="nil"/>
              <w:left w:val="nil"/>
              <w:bottom w:val="single" w:sz="4" w:space="0" w:color="auto"/>
              <w:right w:val="single" w:sz="4" w:space="0" w:color="auto"/>
            </w:tcBorders>
            <w:shd w:val="clear" w:color="auto" w:fill="auto"/>
            <w:vAlign w:val="center"/>
          </w:tcPr>
          <w:p w14:paraId="32A615FA"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无</w:t>
            </w:r>
          </w:p>
        </w:tc>
        <w:tc>
          <w:tcPr>
            <w:tcW w:w="200" w:type="pct"/>
            <w:tcBorders>
              <w:top w:val="nil"/>
              <w:left w:val="nil"/>
              <w:bottom w:val="single" w:sz="4" w:space="0" w:color="auto"/>
              <w:right w:val="single" w:sz="4" w:space="0" w:color="auto"/>
            </w:tcBorders>
            <w:shd w:val="clear" w:color="auto" w:fill="auto"/>
            <w:vAlign w:val="center"/>
          </w:tcPr>
          <w:p w14:paraId="28A5E393"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无</w:t>
            </w:r>
          </w:p>
        </w:tc>
      </w:tr>
      <w:tr w:rsidR="00044C4A" w14:paraId="1A3267FB" w14:textId="77777777">
        <w:trPr>
          <w:trHeight w:val="444"/>
        </w:trPr>
        <w:tc>
          <w:tcPr>
            <w:tcW w:w="200" w:type="pct"/>
            <w:tcBorders>
              <w:top w:val="nil"/>
              <w:left w:val="single" w:sz="4" w:space="0" w:color="auto"/>
              <w:bottom w:val="single" w:sz="4" w:space="0" w:color="auto"/>
              <w:right w:val="single" w:sz="4" w:space="0" w:color="auto"/>
            </w:tcBorders>
            <w:shd w:val="clear" w:color="000000" w:fill="FFFFFF"/>
            <w:vAlign w:val="center"/>
          </w:tcPr>
          <w:p w14:paraId="61EA4C1E"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7</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747715DA"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96.5</w:t>
            </w:r>
          </w:p>
        </w:tc>
        <w:tc>
          <w:tcPr>
            <w:tcW w:w="279" w:type="pct"/>
            <w:tcBorders>
              <w:top w:val="nil"/>
              <w:left w:val="nil"/>
              <w:bottom w:val="single" w:sz="4" w:space="0" w:color="auto"/>
              <w:right w:val="single" w:sz="4" w:space="0" w:color="auto"/>
            </w:tcBorders>
            <w:shd w:val="clear" w:color="auto" w:fill="auto"/>
            <w:vAlign w:val="center"/>
          </w:tcPr>
          <w:p w14:paraId="178E4F2C"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40-70目</w:t>
            </w:r>
          </w:p>
        </w:tc>
        <w:tc>
          <w:tcPr>
            <w:tcW w:w="240" w:type="pct"/>
            <w:tcBorders>
              <w:top w:val="nil"/>
              <w:left w:val="nil"/>
              <w:bottom w:val="single" w:sz="4" w:space="0" w:color="auto"/>
              <w:right w:val="single" w:sz="4" w:space="0" w:color="auto"/>
            </w:tcBorders>
            <w:shd w:val="clear" w:color="auto" w:fill="auto"/>
            <w:vAlign w:val="center"/>
          </w:tcPr>
          <w:p w14:paraId="498011F1"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3.7</w:t>
            </w:r>
          </w:p>
        </w:tc>
        <w:tc>
          <w:tcPr>
            <w:tcW w:w="280" w:type="pct"/>
            <w:tcBorders>
              <w:top w:val="nil"/>
              <w:left w:val="nil"/>
              <w:bottom w:val="single" w:sz="4" w:space="0" w:color="auto"/>
              <w:right w:val="single" w:sz="4" w:space="0" w:color="auto"/>
            </w:tcBorders>
            <w:shd w:val="clear" w:color="auto" w:fill="auto"/>
            <w:vAlign w:val="center"/>
          </w:tcPr>
          <w:p w14:paraId="513D24EA"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＜1.30</w:t>
            </w:r>
          </w:p>
        </w:tc>
        <w:tc>
          <w:tcPr>
            <w:tcW w:w="280" w:type="pct"/>
            <w:tcBorders>
              <w:top w:val="nil"/>
              <w:left w:val="nil"/>
              <w:bottom w:val="single" w:sz="4" w:space="0" w:color="auto"/>
              <w:right w:val="single" w:sz="4" w:space="0" w:color="auto"/>
            </w:tcBorders>
            <w:shd w:val="clear" w:color="auto" w:fill="auto"/>
            <w:vAlign w:val="center"/>
          </w:tcPr>
          <w:p w14:paraId="31BE0119"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0.54</w:t>
            </w:r>
          </w:p>
        </w:tc>
        <w:tc>
          <w:tcPr>
            <w:tcW w:w="280" w:type="pct"/>
            <w:tcBorders>
              <w:top w:val="nil"/>
              <w:left w:val="nil"/>
              <w:bottom w:val="single" w:sz="4" w:space="0" w:color="auto"/>
              <w:right w:val="single" w:sz="4" w:space="0" w:color="auto"/>
            </w:tcBorders>
            <w:shd w:val="clear" w:color="auto" w:fill="auto"/>
            <w:vAlign w:val="center"/>
          </w:tcPr>
          <w:p w14:paraId="613CD89F"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0.06</w:t>
            </w:r>
          </w:p>
        </w:tc>
        <w:tc>
          <w:tcPr>
            <w:tcW w:w="359" w:type="pct"/>
            <w:tcBorders>
              <w:top w:val="nil"/>
              <w:left w:val="nil"/>
              <w:bottom w:val="single" w:sz="4" w:space="0" w:color="auto"/>
              <w:right w:val="single" w:sz="4" w:space="0" w:color="auto"/>
            </w:tcBorders>
            <w:shd w:val="clear" w:color="auto" w:fill="auto"/>
            <w:vAlign w:val="center"/>
          </w:tcPr>
          <w:p w14:paraId="764F42F8"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340</w:t>
            </w:r>
          </w:p>
        </w:tc>
        <w:tc>
          <w:tcPr>
            <w:tcW w:w="280" w:type="pct"/>
            <w:tcBorders>
              <w:top w:val="nil"/>
              <w:left w:val="nil"/>
              <w:bottom w:val="single" w:sz="4" w:space="0" w:color="auto"/>
              <w:right w:val="single" w:sz="4" w:space="0" w:color="auto"/>
            </w:tcBorders>
            <w:shd w:val="clear" w:color="auto" w:fill="auto"/>
            <w:vAlign w:val="center"/>
          </w:tcPr>
          <w:p w14:paraId="59C923EC"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3800</w:t>
            </w:r>
          </w:p>
        </w:tc>
        <w:tc>
          <w:tcPr>
            <w:tcW w:w="200" w:type="pct"/>
            <w:tcBorders>
              <w:top w:val="nil"/>
              <w:left w:val="nil"/>
              <w:bottom w:val="single" w:sz="4" w:space="0" w:color="auto"/>
              <w:right w:val="single" w:sz="4" w:space="0" w:color="auto"/>
            </w:tcBorders>
            <w:shd w:val="clear" w:color="auto" w:fill="auto"/>
            <w:vAlign w:val="center"/>
          </w:tcPr>
          <w:p w14:paraId="1473EA15"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55</w:t>
            </w:r>
          </w:p>
        </w:tc>
        <w:tc>
          <w:tcPr>
            <w:tcW w:w="200" w:type="pct"/>
            <w:tcBorders>
              <w:top w:val="nil"/>
              <w:left w:val="nil"/>
              <w:bottom w:val="single" w:sz="4" w:space="0" w:color="auto"/>
              <w:right w:val="single" w:sz="4" w:space="0" w:color="auto"/>
            </w:tcBorders>
            <w:shd w:val="clear" w:color="auto" w:fill="auto"/>
            <w:vAlign w:val="center"/>
          </w:tcPr>
          <w:p w14:paraId="3DE7D6D6"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24</w:t>
            </w:r>
          </w:p>
        </w:tc>
        <w:tc>
          <w:tcPr>
            <w:tcW w:w="200" w:type="pct"/>
            <w:tcBorders>
              <w:top w:val="nil"/>
              <w:left w:val="nil"/>
              <w:bottom w:val="single" w:sz="4" w:space="0" w:color="auto"/>
              <w:right w:val="single" w:sz="4" w:space="0" w:color="auto"/>
            </w:tcBorders>
            <w:shd w:val="clear" w:color="auto" w:fill="auto"/>
            <w:vAlign w:val="center"/>
          </w:tcPr>
          <w:p w14:paraId="022993DB"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25</w:t>
            </w:r>
          </w:p>
        </w:tc>
        <w:tc>
          <w:tcPr>
            <w:tcW w:w="320" w:type="pct"/>
            <w:tcBorders>
              <w:top w:val="nil"/>
              <w:left w:val="nil"/>
              <w:bottom w:val="single" w:sz="4" w:space="0" w:color="auto"/>
              <w:right w:val="single" w:sz="4" w:space="0" w:color="auto"/>
            </w:tcBorders>
            <w:shd w:val="clear" w:color="auto" w:fill="auto"/>
            <w:vAlign w:val="center"/>
          </w:tcPr>
          <w:p w14:paraId="1019F04F"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0.34</w:t>
            </w:r>
          </w:p>
        </w:tc>
        <w:tc>
          <w:tcPr>
            <w:tcW w:w="240" w:type="pct"/>
            <w:tcBorders>
              <w:top w:val="nil"/>
              <w:left w:val="nil"/>
              <w:bottom w:val="single" w:sz="4" w:space="0" w:color="auto"/>
              <w:right w:val="single" w:sz="4" w:space="0" w:color="auto"/>
            </w:tcBorders>
            <w:shd w:val="clear" w:color="auto" w:fill="auto"/>
            <w:vAlign w:val="center"/>
          </w:tcPr>
          <w:p w14:paraId="4E24BF92"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3.5</w:t>
            </w:r>
          </w:p>
        </w:tc>
        <w:tc>
          <w:tcPr>
            <w:tcW w:w="280" w:type="pct"/>
            <w:tcBorders>
              <w:top w:val="nil"/>
              <w:left w:val="nil"/>
              <w:bottom w:val="single" w:sz="4" w:space="0" w:color="auto"/>
              <w:right w:val="single" w:sz="4" w:space="0" w:color="auto"/>
            </w:tcBorders>
            <w:shd w:val="clear" w:color="auto" w:fill="auto"/>
            <w:vAlign w:val="center"/>
          </w:tcPr>
          <w:p w14:paraId="72D62FB5"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0.1</w:t>
            </w:r>
          </w:p>
        </w:tc>
        <w:tc>
          <w:tcPr>
            <w:tcW w:w="240" w:type="pct"/>
            <w:tcBorders>
              <w:top w:val="nil"/>
              <w:left w:val="nil"/>
              <w:bottom w:val="single" w:sz="4" w:space="0" w:color="auto"/>
              <w:right w:val="single" w:sz="4" w:space="0" w:color="auto"/>
            </w:tcBorders>
            <w:shd w:val="clear" w:color="auto" w:fill="auto"/>
            <w:vAlign w:val="center"/>
          </w:tcPr>
          <w:p w14:paraId="1DF133A2"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15</w:t>
            </w:r>
          </w:p>
        </w:tc>
        <w:tc>
          <w:tcPr>
            <w:tcW w:w="200" w:type="pct"/>
            <w:tcBorders>
              <w:top w:val="nil"/>
              <w:left w:val="nil"/>
              <w:bottom w:val="single" w:sz="4" w:space="0" w:color="auto"/>
              <w:right w:val="single" w:sz="4" w:space="0" w:color="auto"/>
            </w:tcBorders>
            <w:shd w:val="clear" w:color="auto" w:fill="auto"/>
            <w:vAlign w:val="center"/>
          </w:tcPr>
          <w:p w14:paraId="49569183"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显著台阶纹路</w:t>
            </w:r>
          </w:p>
        </w:tc>
        <w:tc>
          <w:tcPr>
            <w:tcW w:w="200" w:type="pct"/>
            <w:tcBorders>
              <w:top w:val="nil"/>
              <w:left w:val="nil"/>
              <w:bottom w:val="single" w:sz="4" w:space="0" w:color="auto"/>
              <w:right w:val="single" w:sz="4" w:space="0" w:color="auto"/>
            </w:tcBorders>
            <w:shd w:val="clear" w:color="auto" w:fill="auto"/>
            <w:vAlign w:val="center"/>
          </w:tcPr>
          <w:p w14:paraId="19192941"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易分层</w:t>
            </w:r>
          </w:p>
        </w:tc>
        <w:tc>
          <w:tcPr>
            <w:tcW w:w="200" w:type="pct"/>
            <w:tcBorders>
              <w:top w:val="nil"/>
              <w:left w:val="nil"/>
              <w:bottom w:val="single" w:sz="4" w:space="0" w:color="auto"/>
              <w:right w:val="single" w:sz="4" w:space="0" w:color="auto"/>
            </w:tcBorders>
            <w:shd w:val="clear" w:color="auto" w:fill="auto"/>
            <w:vAlign w:val="center"/>
          </w:tcPr>
          <w:p w14:paraId="75507435"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无</w:t>
            </w:r>
          </w:p>
        </w:tc>
        <w:tc>
          <w:tcPr>
            <w:tcW w:w="200" w:type="pct"/>
            <w:tcBorders>
              <w:top w:val="nil"/>
              <w:left w:val="nil"/>
              <w:bottom w:val="single" w:sz="4" w:space="0" w:color="auto"/>
              <w:right w:val="single" w:sz="4" w:space="0" w:color="auto"/>
            </w:tcBorders>
            <w:shd w:val="clear" w:color="auto" w:fill="auto"/>
            <w:vAlign w:val="center"/>
          </w:tcPr>
          <w:p w14:paraId="2A870E0A"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无</w:t>
            </w:r>
          </w:p>
        </w:tc>
      </w:tr>
      <w:tr w:rsidR="00044C4A" w14:paraId="2238A4DD" w14:textId="77777777">
        <w:trPr>
          <w:trHeight w:val="300"/>
        </w:trPr>
        <w:tc>
          <w:tcPr>
            <w:tcW w:w="200" w:type="pct"/>
            <w:tcBorders>
              <w:top w:val="nil"/>
              <w:left w:val="single" w:sz="4" w:space="0" w:color="auto"/>
              <w:bottom w:val="single" w:sz="4" w:space="0" w:color="auto"/>
              <w:right w:val="single" w:sz="4" w:space="0" w:color="auto"/>
            </w:tcBorders>
            <w:shd w:val="clear" w:color="000000" w:fill="FFFFFF"/>
            <w:vAlign w:val="center"/>
          </w:tcPr>
          <w:p w14:paraId="1ACBD390"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8</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18800AD0"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97.8</w:t>
            </w:r>
          </w:p>
        </w:tc>
        <w:tc>
          <w:tcPr>
            <w:tcW w:w="279" w:type="pct"/>
            <w:tcBorders>
              <w:top w:val="nil"/>
              <w:left w:val="nil"/>
              <w:bottom w:val="single" w:sz="4" w:space="0" w:color="auto"/>
              <w:right w:val="single" w:sz="4" w:space="0" w:color="auto"/>
            </w:tcBorders>
            <w:shd w:val="clear" w:color="auto" w:fill="auto"/>
            <w:vAlign w:val="center"/>
          </w:tcPr>
          <w:p w14:paraId="032B9CB1"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50-100目</w:t>
            </w:r>
          </w:p>
        </w:tc>
        <w:tc>
          <w:tcPr>
            <w:tcW w:w="240" w:type="pct"/>
            <w:tcBorders>
              <w:top w:val="nil"/>
              <w:left w:val="nil"/>
              <w:bottom w:val="single" w:sz="4" w:space="0" w:color="auto"/>
              <w:right w:val="single" w:sz="4" w:space="0" w:color="auto"/>
            </w:tcBorders>
            <w:shd w:val="clear" w:color="auto" w:fill="auto"/>
            <w:vAlign w:val="center"/>
          </w:tcPr>
          <w:p w14:paraId="3B26DE96"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w:t>
            </w:r>
          </w:p>
        </w:tc>
        <w:tc>
          <w:tcPr>
            <w:tcW w:w="280" w:type="pct"/>
            <w:tcBorders>
              <w:top w:val="nil"/>
              <w:left w:val="nil"/>
              <w:bottom w:val="single" w:sz="4" w:space="0" w:color="auto"/>
              <w:right w:val="single" w:sz="4" w:space="0" w:color="auto"/>
            </w:tcBorders>
            <w:shd w:val="clear" w:color="auto" w:fill="auto"/>
            <w:vAlign w:val="center"/>
          </w:tcPr>
          <w:p w14:paraId="5D35E162"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＜1.30</w:t>
            </w:r>
          </w:p>
        </w:tc>
        <w:tc>
          <w:tcPr>
            <w:tcW w:w="280" w:type="pct"/>
            <w:tcBorders>
              <w:top w:val="nil"/>
              <w:left w:val="nil"/>
              <w:bottom w:val="single" w:sz="4" w:space="0" w:color="auto"/>
              <w:right w:val="single" w:sz="4" w:space="0" w:color="auto"/>
            </w:tcBorders>
            <w:shd w:val="clear" w:color="auto" w:fill="auto"/>
            <w:vAlign w:val="center"/>
          </w:tcPr>
          <w:p w14:paraId="7714429E"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0.44</w:t>
            </w:r>
          </w:p>
        </w:tc>
        <w:tc>
          <w:tcPr>
            <w:tcW w:w="280" w:type="pct"/>
            <w:tcBorders>
              <w:top w:val="nil"/>
              <w:left w:val="nil"/>
              <w:bottom w:val="single" w:sz="4" w:space="0" w:color="auto"/>
              <w:right w:val="single" w:sz="4" w:space="0" w:color="auto"/>
            </w:tcBorders>
            <w:shd w:val="clear" w:color="auto" w:fill="auto"/>
            <w:vAlign w:val="center"/>
          </w:tcPr>
          <w:p w14:paraId="5F4C9551"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0.08</w:t>
            </w:r>
          </w:p>
        </w:tc>
        <w:tc>
          <w:tcPr>
            <w:tcW w:w="359" w:type="pct"/>
            <w:tcBorders>
              <w:top w:val="nil"/>
              <w:left w:val="nil"/>
              <w:bottom w:val="single" w:sz="4" w:space="0" w:color="auto"/>
              <w:right w:val="single" w:sz="4" w:space="0" w:color="auto"/>
            </w:tcBorders>
            <w:shd w:val="clear" w:color="auto" w:fill="auto"/>
            <w:vAlign w:val="center"/>
          </w:tcPr>
          <w:p w14:paraId="18093040"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340</w:t>
            </w:r>
          </w:p>
        </w:tc>
        <w:tc>
          <w:tcPr>
            <w:tcW w:w="280" w:type="pct"/>
            <w:tcBorders>
              <w:top w:val="nil"/>
              <w:left w:val="nil"/>
              <w:bottom w:val="single" w:sz="4" w:space="0" w:color="auto"/>
              <w:right w:val="single" w:sz="4" w:space="0" w:color="auto"/>
            </w:tcBorders>
            <w:shd w:val="clear" w:color="auto" w:fill="auto"/>
            <w:vAlign w:val="center"/>
          </w:tcPr>
          <w:p w14:paraId="338CC956"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4000</w:t>
            </w:r>
          </w:p>
        </w:tc>
        <w:tc>
          <w:tcPr>
            <w:tcW w:w="200" w:type="pct"/>
            <w:tcBorders>
              <w:top w:val="nil"/>
              <w:left w:val="nil"/>
              <w:bottom w:val="single" w:sz="4" w:space="0" w:color="auto"/>
              <w:right w:val="single" w:sz="4" w:space="0" w:color="auto"/>
            </w:tcBorders>
            <w:shd w:val="clear" w:color="auto" w:fill="auto"/>
            <w:vAlign w:val="center"/>
          </w:tcPr>
          <w:p w14:paraId="3B14CA06"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55</w:t>
            </w:r>
          </w:p>
        </w:tc>
        <w:tc>
          <w:tcPr>
            <w:tcW w:w="200" w:type="pct"/>
            <w:tcBorders>
              <w:top w:val="nil"/>
              <w:left w:val="nil"/>
              <w:bottom w:val="single" w:sz="4" w:space="0" w:color="auto"/>
              <w:right w:val="single" w:sz="4" w:space="0" w:color="auto"/>
            </w:tcBorders>
            <w:shd w:val="clear" w:color="auto" w:fill="auto"/>
            <w:vAlign w:val="center"/>
          </w:tcPr>
          <w:p w14:paraId="27972398"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25</w:t>
            </w:r>
          </w:p>
        </w:tc>
        <w:tc>
          <w:tcPr>
            <w:tcW w:w="200" w:type="pct"/>
            <w:tcBorders>
              <w:top w:val="nil"/>
              <w:left w:val="nil"/>
              <w:bottom w:val="single" w:sz="4" w:space="0" w:color="auto"/>
              <w:right w:val="single" w:sz="4" w:space="0" w:color="auto"/>
            </w:tcBorders>
            <w:shd w:val="clear" w:color="auto" w:fill="auto"/>
            <w:vAlign w:val="center"/>
          </w:tcPr>
          <w:p w14:paraId="6C3D48C5"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25</w:t>
            </w:r>
          </w:p>
        </w:tc>
        <w:tc>
          <w:tcPr>
            <w:tcW w:w="320" w:type="pct"/>
            <w:tcBorders>
              <w:top w:val="nil"/>
              <w:left w:val="nil"/>
              <w:bottom w:val="single" w:sz="4" w:space="0" w:color="auto"/>
              <w:right w:val="single" w:sz="4" w:space="0" w:color="auto"/>
            </w:tcBorders>
            <w:shd w:val="clear" w:color="auto" w:fill="auto"/>
            <w:vAlign w:val="center"/>
          </w:tcPr>
          <w:p w14:paraId="061DA382"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0.3</w:t>
            </w:r>
          </w:p>
        </w:tc>
        <w:tc>
          <w:tcPr>
            <w:tcW w:w="240" w:type="pct"/>
            <w:tcBorders>
              <w:top w:val="nil"/>
              <w:left w:val="nil"/>
              <w:bottom w:val="single" w:sz="4" w:space="0" w:color="auto"/>
              <w:right w:val="single" w:sz="4" w:space="0" w:color="auto"/>
            </w:tcBorders>
            <w:shd w:val="clear" w:color="auto" w:fill="auto"/>
            <w:vAlign w:val="center"/>
          </w:tcPr>
          <w:p w14:paraId="3A16621B"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w:t>
            </w:r>
          </w:p>
        </w:tc>
        <w:tc>
          <w:tcPr>
            <w:tcW w:w="280" w:type="pct"/>
            <w:tcBorders>
              <w:top w:val="nil"/>
              <w:left w:val="nil"/>
              <w:bottom w:val="single" w:sz="4" w:space="0" w:color="auto"/>
              <w:right w:val="single" w:sz="4" w:space="0" w:color="auto"/>
            </w:tcBorders>
            <w:shd w:val="clear" w:color="auto" w:fill="auto"/>
            <w:vAlign w:val="center"/>
          </w:tcPr>
          <w:p w14:paraId="07BE8246"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0.2</w:t>
            </w:r>
          </w:p>
        </w:tc>
        <w:tc>
          <w:tcPr>
            <w:tcW w:w="240" w:type="pct"/>
            <w:tcBorders>
              <w:top w:val="nil"/>
              <w:left w:val="nil"/>
              <w:bottom w:val="single" w:sz="4" w:space="0" w:color="auto"/>
              <w:right w:val="single" w:sz="4" w:space="0" w:color="auto"/>
            </w:tcBorders>
            <w:shd w:val="clear" w:color="auto" w:fill="auto"/>
            <w:vAlign w:val="center"/>
          </w:tcPr>
          <w:p w14:paraId="32987074"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10</w:t>
            </w:r>
          </w:p>
        </w:tc>
        <w:tc>
          <w:tcPr>
            <w:tcW w:w="200" w:type="pct"/>
            <w:tcBorders>
              <w:top w:val="nil"/>
              <w:left w:val="nil"/>
              <w:bottom w:val="single" w:sz="4" w:space="0" w:color="auto"/>
              <w:right w:val="single" w:sz="4" w:space="0" w:color="auto"/>
            </w:tcBorders>
            <w:shd w:val="clear" w:color="auto" w:fill="auto"/>
            <w:vAlign w:val="center"/>
          </w:tcPr>
          <w:p w14:paraId="1D1ECE63"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良好</w:t>
            </w:r>
          </w:p>
        </w:tc>
        <w:tc>
          <w:tcPr>
            <w:tcW w:w="200" w:type="pct"/>
            <w:tcBorders>
              <w:top w:val="nil"/>
              <w:left w:val="nil"/>
              <w:bottom w:val="single" w:sz="4" w:space="0" w:color="auto"/>
              <w:right w:val="single" w:sz="4" w:space="0" w:color="auto"/>
            </w:tcBorders>
            <w:shd w:val="clear" w:color="auto" w:fill="auto"/>
            <w:vAlign w:val="center"/>
          </w:tcPr>
          <w:p w14:paraId="41E060F0"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良好</w:t>
            </w:r>
          </w:p>
        </w:tc>
        <w:tc>
          <w:tcPr>
            <w:tcW w:w="200" w:type="pct"/>
            <w:tcBorders>
              <w:top w:val="nil"/>
              <w:left w:val="nil"/>
              <w:bottom w:val="single" w:sz="4" w:space="0" w:color="auto"/>
              <w:right w:val="single" w:sz="4" w:space="0" w:color="auto"/>
            </w:tcBorders>
            <w:shd w:val="clear" w:color="auto" w:fill="auto"/>
            <w:vAlign w:val="center"/>
          </w:tcPr>
          <w:p w14:paraId="57F3C123"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无</w:t>
            </w:r>
          </w:p>
        </w:tc>
        <w:tc>
          <w:tcPr>
            <w:tcW w:w="200" w:type="pct"/>
            <w:tcBorders>
              <w:top w:val="nil"/>
              <w:left w:val="nil"/>
              <w:bottom w:val="single" w:sz="4" w:space="0" w:color="auto"/>
              <w:right w:val="single" w:sz="4" w:space="0" w:color="auto"/>
            </w:tcBorders>
            <w:shd w:val="clear" w:color="auto" w:fill="auto"/>
            <w:vAlign w:val="center"/>
          </w:tcPr>
          <w:p w14:paraId="3D452F69"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无</w:t>
            </w:r>
          </w:p>
        </w:tc>
      </w:tr>
      <w:tr w:rsidR="00044C4A" w14:paraId="22F6D71E" w14:textId="77777777">
        <w:trPr>
          <w:trHeight w:val="300"/>
        </w:trPr>
        <w:tc>
          <w:tcPr>
            <w:tcW w:w="200" w:type="pct"/>
            <w:tcBorders>
              <w:top w:val="nil"/>
              <w:left w:val="single" w:sz="4" w:space="0" w:color="auto"/>
              <w:bottom w:val="single" w:sz="4" w:space="0" w:color="auto"/>
              <w:right w:val="single" w:sz="4" w:space="0" w:color="auto"/>
            </w:tcBorders>
            <w:shd w:val="clear" w:color="000000" w:fill="FFFFFF"/>
            <w:vAlign w:val="center"/>
          </w:tcPr>
          <w:p w14:paraId="72198454"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57F686BF"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94.2</w:t>
            </w:r>
          </w:p>
        </w:tc>
        <w:tc>
          <w:tcPr>
            <w:tcW w:w="279" w:type="pct"/>
            <w:tcBorders>
              <w:top w:val="nil"/>
              <w:left w:val="nil"/>
              <w:bottom w:val="single" w:sz="4" w:space="0" w:color="auto"/>
              <w:right w:val="single" w:sz="4" w:space="0" w:color="auto"/>
            </w:tcBorders>
            <w:shd w:val="clear" w:color="auto" w:fill="auto"/>
            <w:vAlign w:val="center"/>
          </w:tcPr>
          <w:p w14:paraId="279C2D86"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50-100目</w:t>
            </w:r>
          </w:p>
        </w:tc>
        <w:tc>
          <w:tcPr>
            <w:tcW w:w="240" w:type="pct"/>
            <w:tcBorders>
              <w:top w:val="nil"/>
              <w:left w:val="nil"/>
              <w:bottom w:val="single" w:sz="4" w:space="0" w:color="auto"/>
              <w:right w:val="single" w:sz="4" w:space="0" w:color="auto"/>
            </w:tcBorders>
            <w:shd w:val="clear" w:color="auto" w:fill="auto"/>
            <w:vAlign w:val="center"/>
          </w:tcPr>
          <w:p w14:paraId="2D8B22E1"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3.5</w:t>
            </w:r>
          </w:p>
        </w:tc>
        <w:tc>
          <w:tcPr>
            <w:tcW w:w="280" w:type="pct"/>
            <w:tcBorders>
              <w:top w:val="nil"/>
              <w:left w:val="nil"/>
              <w:bottom w:val="single" w:sz="4" w:space="0" w:color="auto"/>
              <w:right w:val="single" w:sz="4" w:space="0" w:color="auto"/>
            </w:tcBorders>
            <w:shd w:val="clear" w:color="auto" w:fill="auto"/>
            <w:vAlign w:val="center"/>
          </w:tcPr>
          <w:p w14:paraId="4DC5EA3A"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＜1.30</w:t>
            </w:r>
          </w:p>
        </w:tc>
        <w:tc>
          <w:tcPr>
            <w:tcW w:w="280" w:type="pct"/>
            <w:tcBorders>
              <w:top w:val="nil"/>
              <w:left w:val="nil"/>
              <w:bottom w:val="single" w:sz="4" w:space="0" w:color="auto"/>
              <w:right w:val="single" w:sz="4" w:space="0" w:color="auto"/>
            </w:tcBorders>
            <w:shd w:val="clear" w:color="auto" w:fill="auto"/>
            <w:vAlign w:val="center"/>
          </w:tcPr>
          <w:p w14:paraId="3CB7A0C4"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0.44</w:t>
            </w:r>
          </w:p>
        </w:tc>
        <w:tc>
          <w:tcPr>
            <w:tcW w:w="280" w:type="pct"/>
            <w:tcBorders>
              <w:top w:val="nil"/>
              <w:left w:val="nil"/>
              <w:bottom w:val="single" w:sz="4" w:space="0" w:color="auto"/>
              <w:right w:val="single" w:sz="4" w:space="0" w:color="auto"/>
            </w:tcBorders>
            <w:shd w:val="clear" w:color="auto" w:fill="auto"/>
            <w:vAlign w:val="center"/>
          </w:tcPr>
          <w:p w14:paraId="6B9F560B"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0.08</w:t>
            </w:r>
          </w:p>
        </w:tc>
        <w:tc>
          <w:tcPr>
            <w:tcW w:w="359" w:type="pct"/>
            <w:tcBorders>
              <w:top w:val="nil"/>
              <w:left w:val="nil"/>
              <w:bottom w:val="single" w:sz="4" w:space="0" w:color="auto"/>
              <w:right w:val="single" w:sz="4" w:space="0" w:color="auto"/>
            </w:tcBorders>
            <w:shd w:val="clear" w:color="auto" w:fill="auto"/>
            <w:vAlign w:val="center"/>
          </w:tcPr>
          <w:p w14:paraId="5AB4D1D7"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340</w:t>
            </w:r>
          </w:p>
        </w:tc>
        <w:tc>
          <w:tcPr>
            <w:tcW w:w="280" w:type="pct"/>
            <w:tcBorders>
              <w:top w:val="nil"/>
              <w:left w:val="nil"/>
              <w:bottom w:val="single" w:sz="4" w:space="0" w:color="auto"/>
              <w:right w:val="single" w:sz="4" w:space="0" w:color="auto"/>
            </w:tcBorders>
            <w:shd w:val="clear" w:color="auto" w:fill="auto"/>
            <w:vAlign w:val="center"/>
          </w:tcPr>
          <w:p w14:paraId="65E30A08"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4000</w:t>
            </w:r>
          </w:p>
        </w:tc>
        <w:tc>
          <w:tcPr>
            <w:tcW w:w="200" w:type="pct"/>
            <w:tcBorders>
              <w:top w:val="nil"/>
              <w:left w:val="nil"/>
              <w:bottom w:val="single" w:sz="4" w:space="0" w:color="auto"/>
              <w:right w:val="single" w:sz="4" w:space="0" w:color="auto"/>
            </w:tcBorders>
            <w:shd w:val="clear" w:color="auto" w:fill="auto"/>
            <w:vAlign w:val="center"/>
          </w:tcPr>
          <w:p w14:paraId="5204C872"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55</w:t>
            </w:r>
          </w:p>
        </w:tc>
        <w:tc>
          <w:tcPr>
            <w:tcW w:w="200" w:type="pct"/>
            <w:tcBorders>
              <w:top w:val="nil"/>
              <w:left w:val="nil"/>
              <w:bottom w:val="single" w:sz="4" w:space="0" w:color="auto"/>
              <w:right w:val="single" w:sz="4" w:space="0" w:color="auto"/>
            </w:tcBorders>
            <w:shd w:val="clear" w:color="auto" w:fill="auto"/>
            <w:vAlign w:val="center"/>
          </w:tcPr>
          <w:p w14:paraId="1C8A9AB4"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25</w:t>
            </w:r>
          </w:p>
        </w:tc>
        <w:tc>
          <w:tcPr>
            <w:tcW w:w="200" w:type="pct"/>
            <w:tcBorders>
              <w:top w:val="nil"/>
              <w:left w:val="nil"/>
              <w:bottom w:val="single" w:sz="4" w:space="0" w:color="auto"/>
              <w:right w:val="single" w:sz="4" w:space="0" w:color="auto"/>
            </w:tcBorders>
            <w:shd w:val="clear" w:color="auto" w:fill="auto"/>
            <w:vAlign w:val="center"/>
          </w:tcPr>
          <w:p w14:paraId="0C5DA457"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25</w:t>
            </w:r>
          </w:p>
        </w:tc>
        <w:tc>
          <w:tcPr>
            <w:tcW w:w="320" w:type="pct"/>
            <w:tcBorders>
              <w:top w:val="nil"/>
              <w:left w:val="nil"/>
              <w:bottom w:val="single" w:sz="4" w:space="0" w:color="auto"/>
              <w:right w:val="single" w:sz="4" w:space="0" w:color="auto"/>
            </w:tcBorders>
            <w:shd w:val="clear" w:color="auto" w:fill="auto"/>
            <w:vAlign w:val="center"/>
          </w:tcPr>
          <w:p w14:paraId="7F7652E0"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0.3</w:t>
            </w:r>
          </w:p>
        </w:tc>
        <w:tc>
          <w:tcPr>
            <w:tcW w:w="240" w:type="pct"/>
            <w:tcBorders>
              <w:top w:val="nil"/>
              <w:left w:val="nil"/>
              <w:bottom w:val="single" w:sz="4" w:space="0" w:color="auto"/>
              <w:right w:val="single" w:sz="4" w:space="0" w:color="auto"/>
            </w:tcBorders>
            <w:shd w:val="clear" w:color="auto" w:fill="auto"/>
            <w:vAlign w:val="center"/>
          </w:tcPr>
          <w:p w14:paraId="79566132"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w:t>
            </w:r>
          </w:p>
        </w:tc>
        <w:tc>
          <w:tcPr>
            <w:tcW w:w="280" w:type="pct"/>
            <w:tcBorders>
              <w:top w:val="nil"/>
              <w:left w:val="nil"/>
              <w:bottom w:val="single" w:sz="4" w:space="0" w:color="auto"/>
              <w:right w:val="single" w:sz="4" w:space="0" w:color="auto"/>
            </w:tcBorders>
            <w:shd w:val="clear" w:color="auto" w:fill="auto"/>
            <w:vAlign w:val="center"/>
          </w:tcPr>
          <w:p w14:paraId="01DBA4E4"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0.2</w:t>
            </w:r>
          </w:p>
        </w:tc>
        <w:tc>
          <w:tcPr>
            <w:tcW w:w="240" w:type="pct"/>
            <w:tcBorders>
              <w:top w:val="nil"/>
              <w:left w:val="nil"/>
              <w:bottom w:val="single" w:sz="4" w:space="0" w:color="auto"/>
              <w:right w:val="single" w:sz="4" w:space="0" w:color="auto"/>
            </w:tcBorders>
            <w:shd w:val="clear" w:color="auto" w:fill="auto"/>
            <w:vAlign w:val="center"/>
          </w:tcPr>
          <w:p w14:paraId="62517DB1"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60</w:t>
            </w:r>
          </w:p>
        </w:tc>
        <w:tc>
          <w:tcPr>
            <w:tcW w:w="200" w:type="pct"/>
            <w:tcBorders>
              <w:top w:val="nil"/>
              <w:left w:val="nil"/>
              <w:bottom w:val="single" w:sz="4" w:space="0" w:color="auto"/>
              <w:right w:val="single" w:sz="4" w:space="0" w:color="auto"/>
            </w:tcBorders>
            <w:shd w:val="clear" w:color="auto" w:fill="auto"/>
            <w:vAlign w:val="center"/>
          </w:tcPr>
          <w:p w14:paraId="6B4FD85A"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良好</w:t>
            </w:r>
          </w:p>
        </w:tc>
        <w:tc>
          <w:tcPr>
            <w:tcW w:w="200" w:type="pct"/>
            <w:tcBorders>
              <w:top w:val="nil"/>
              <w:left w:val="nil"/>
              <w:bottom w:val="single" w:sz="4" w:space="0" w:color="auto"/>
              <w:right w:val="single" w:sz="4" w:space="0" w:color="auto"/>
            </w:tcBorders>
            <w:shd w:val="clear" w:color="auto" w:fill="auto"/>
            <w:vAlign w:val="center"/>
          </w:tcPr>
          <w:p w14:paraId="712BD87F"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低</w:t>
            </w:r>
          </w:p>
        </w:tc>
        <w:tc>
          <w:tcPr>
            <w:tcW w:w="200" w:type="pct"/>
            <w:tcBorders>
              <w:top w:val="nil"/>
              <w:left w:val="nil"/>
              <w:bottom w:val="single" w:sz="4" w:space="0" w:color="auto"/>
              <w:right w:val="single" w:sz="4" w:space="0" w:color="auto"/>
            </w:tcBorders>
            <w:shd w:val="clear" w:color="auto" w:fill="auto"/>
            <w:vAlign w:val="center"/>
          </w:tcPr>
          <w:p w14:paraId="3A1D7E3E"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严重</w:t>
            </w:r>
          </w:p>
        </w:tc>
        <w:tc>
          <w:tcPr>
            <w:tcW w:w="200" w:type="pct"/>
            <w:tcBorders>
              <w:top w:val="nil"/>
              <w:left w:val="nil"/>
              <w:bottom w:val="single" w:sz="4" w:space="0" w:color="auto"/>
              <w:right w:val="single" w:sz="4" w:space="0" w:color="auto"/>
            </w:tcBorders>
            <w:shd w:val="clear" w:color="auto" w:fill="auto"/>
            <w:vAlign w:val="center"/>
          </w:tcPr>
          <w:p w14:paraId="1880DEFA"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推砂</w:t>
            </w:r>
          </w:p>
        </w:tc>
      </w:tr>
      <w:tr w:rsidR="00044C4A" w14:paraId="2E960C15" w14:textId="77777777">
        <w:trPr>
          <w:trHeight w:val="300"/>
        </w:trPr>
        <w:tc>
          <w:tcPr>
            <w:tcW w:w="200" w:type="pct"/>
            <w:tcBorders>
              <w:top w:val="nil"/>
              <w:left w:val="single" w:sz="4" w:space="0" w:color="auto"/>
              <w:bottom w:val="single" w:sz="4" w:space="0" w:color="auto"/>
              <w:right w:val="single" w:sz="4" w:space="0" w:color="auto"/>
            </w:tcBorders>
            <w:shd w:val="clear" w:color="000000" w:fill="FFFFFF"/>
            <w:vAlign w:val="center"/>
          </w:tcPr>
          <w:p w14:paraId="72A75983"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10</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1921D899"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96.7</w:t>
            </w:r>
          </w:p>
        </w:tc>
        <w:tc>
          <w:tcPr>
            <w:tcW w:w="279" w:type="pct"/>
            <w:tcBorders>
              <w:top w:val="nil"/>
              <w:left w:val="nil"/>
              <w:bottom w:val="single" w:sz="4" w:space="0" w:color="auto"/>
              <w:right w:val="single" w:sz="4" w:space="0" w:color="auto"/>
            </w:tcBorders>
            <w:shd w:val="clear" w:color="auto" w:fill="auto"/>
            <w:vAlign w:val="center"/>
          </w:tcPr>
          <w:p w14:paraId="427F2F89"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70-140目</w:t>
            </w:r>
          </w:p>
        </w:tc>
        <w:tc>
          <w:tcPr>
            <w:tcW w:w="240" w:type="pct"/>
            <w:tcBorders>
              <w:top w:val="nil"/>
              <w:left w:val="nil"/>
              <w:bottom w:val="single" w:sz="4" w:space="0" w:color="auto"/>
              <w:right w:val="single" w:sz="4" w:space="0" w:color="auto"/>
            </w:tcBorders>
            <w:shd w:val="clear" w:color="auto" w:fill="auto"/>
            <w:vAlign w:val="center"/>
          </w:tcPr>
          <w:p w14:paraId="244F7F53"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w:t>
            </w:r>
          </w:p>
        </w:tc>
        <w:tc>
          <w:tcPr>
            <w:tcW w:w="280" w:type="pct"/>
            <w:tcBorders>
              <w:top w:val="nil"/>
              <w:left w:val="nil"/>
              <w:bottom w:val="single" w:sz="4" w:space="0" w:color="auto"/>
              <w:right w:val="single" w:sz="4" w:space="0" w:color="auto"/>
            </w:tcBorders>
            <w:shd w:val="clear" w:color="auto" w:fill="auto"/>
            <w:vAlign w:val="center"/>
          </w:tcPr>
          <w:p w14:paraId="18D463DA"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＞1.30</w:t>
            </w:r>
          </w:p>
        </w:tc>
        <w:tc>
          <w:tcPr>
            <w:tcW w:w="280" w:type="pct"/>
            <w:tcBorders>
              <w:top w:val="nil"/>
              <w:left w:val="nil"/>
              <w:bottom w:val="single" w:sz="4" w:space="0" w:color="auto"/>
              <w:right w:val="single" w:sz="4" w:space="0" w:color="auto"/>
            </w:tcBorders>
            <w:shd w:val="clear" w:color="auto" w:fill="auto"/>
            <w:vAlign w:val="center"/>
          </w:tcPr>
          <w:p w14:paraId="27076DBA"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0.38</w:t>
            </w:r>
          </w:p>
        </w:tc>
        <w:tc>
          <w:tcPr>
            <w:tcW w:w="280" w:type="pct"/>
            <w:tcBorders>
              <w:top w:val="nil"/>
              <w:left w:val="nil"/>
              <w:bottom w:val="single" w:sz="4" w:space="0" w:color="auto"/>
              <w:right w:val="single" w:sz="4" w:space="0" w:color="auto"/>
            </w:tcBorders>
            <w:shd w:val="clear" w:color="auto" w:fill="auto"/>
            <w:vAlign w:val="center"/>
          </w:tcPr>
          <w:p w14:paraId="63092FA4"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0.09</w:t>
            </w:r>
          </w:p>
        </w:tc>
        <w:tc>
          <w:tcPr>
            <w:tcW w:w="359" w:type="pct"/>
            <w:tcBorders>
              <w:top w:val="nil"/>
              <w:left w:val="nil"/>
              <w:bottom w:val="single" w:sz="4" w:space="0" w:color="auto"/>
              <w:right w:val="single" w:sz="4" w:space="0" w:color="auto"/>
            </w:tcBorders>
            <w:shd w:val="clear" w:color="auto" w:fill="auto"/>
            <w:vAlign w:val="center"/>
          </w:tcPr>
          <w:p w14:paraId="727593D2"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340</w:t>
            </w:r>
          </w:p>
        </w:tc>
        <w:tc>
          <w:tcPr>
            <w:tcW w:w="280" w:type="pct"/>
            <w:tcBorders>
              <w:top w:val="nil"/>
              <w:left w:val="nil"/>
              <w:bottom w:val="single" w:sz="4" w:space="0" w:color="auto"/>
              <w:right w:val="single" w:sz="4" w:space="0" w:color="auto"/>
            </w:tcBorders>
            <w:shd w:val="clear" w:color="auto" w:fill="auto"/>
            <w:vAlign w:val="center"/>
          </w:tcPr>
          <w:p w14:paraId="23B4D90D"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4000</w:t>
            </w:r>
          </w:p>
        </w:tc>
        <w:tc>
          <w:tcPr>
            <w:tcW w:w="200" w:type="pct"/>
            <w:tcBorders>
              <w:top w:val="nil"/>
              <w:left w:val="nil"/>
              <w:bottom w:val="single" w:sz="4" w:space="0" w:color="auto"/>
              <w:right w:val="single" w:sz="4" w:space="0" w:color="auto"/>
            </w:tcBorders>
            <w:shd w:val="clear" w:color="auto" w:fill="auto"/>
            <w:vAlign w:val="center"/>
          </w:tcPr>
          <w:p w14:paraId="6BF781A4"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55</w:t>
            </w:r>
          </w:p>
        </w:tc>
        <w:tc>
          <w:tcPr>
            <w:tcW w:w="200" w:type="pct"/>
            <w:tcBorders>
              <w:top w:val="nil"/>
              <w:left w:val="nil"/>
              <w:bottom w:val="single" w:sz="4" w:space="0" w:color="auto"/>
              <w:right w:val="single" w:sz="4" w:space="0" w:color="auto"/>
            </w:tcBorders>
            <w:shd w:val="clear" w:color="auto" w:fill="auto"/>
            <w:vAlign w:val="center"/>
          </w:tcPr>
          <w:p w14:paraId="11355A15"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25</w:t>
            </w:r>
          </w:p>
        </w:tc>
        <w:tc>
          <w:tcPr>
            <w:tcW w:w="200" w:type="pct"/>
            <w:tcBorders>
              <w:top w:val="nil"/>
              <w:left w:val="nil"/>
              <w:bottom w:val="single" w:sz="4" w:space="0" w:color="auto"/>
              <w:right w:val="single" w:sz="4" w:space="0" w:color="auto"/>
            </w:tcBorders>
            <w:shd w:val="clear" w:color="auto" w:fill="auto"/>
            <w:vAlign w:val="center"/>
          </w:tcPr>
          <w:p w14:paraId="46CD8184"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25</w:t>
            </w:r>
          </w:p>
        </w:tc>
        <w:tc>
          <w:tcPr>
            <w:tcW w:w="320" w:type="pct"/>
            <w:tcBorders>
              <w:top w:val="nil"/>
              <w:left w:val="nil"/>
              <w:bottom w:val="single" w:sz="4" w:space="0" w:color="auto"/>
              <w:right w:val="single" w:sz="4" w:space="0" w:color="auto"/>
            </w:tcBorders>
            <w:shd w:val="clear" w:color="auto" w:fill="auto"/>
            <w:vAlign w:val="center"/>
          </w:tcPr>
          <w:p w14:paraId="54EE6D08"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0.32</w:t>
            </w:r>
          </w:p>
        </w:tc>
        <w:tc>
          <w:tcPr>
            <w:tcW w:w="240" w:type="pct"/>
            <w:tcBorders>
              <w:top w:val="nil"/>
              <w:left w:val="nil"/>
              <w:bottom w:val="single" w:sz="4" w:space="0" w:color="auto"/>
              <w:right w:val="single" w:sz="4" w:space="0" w:color="auto"/>
            </w:tcBorders>
            <w:shd w:val="clear" w:color="auto" w:fill="auto"/>
            <w:vAlign w:val="center"/>
          </w:tcPr>
          <w:p w14:paraId="59D9C211"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w:t>
            </w:r>
          </w:p>
        </w:tc>
        <w:tc>
          <w:tcPr>
            <w:tcW w:w="280" w:type="pct"/>
            <w:tcBorders>
              <w:top w:val="nil"/>
              <w:left w:val="nil"/>
              <w:bottom w:val="single" w:sz="4" w:space="0" w:color="auto"/>
              <w:right w:val="single" w:sz="4" w:space="0" w:color="auto"/>
            </w:tcBorders>
            <w:shd w:val="clear" w:color="auto" w:fill="auto"/>
            <w:vAlign w:val="center"/>
          </w:tcPr>
          <w:p w14:paraId="11F6F12D"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0.2</w:t>
            </w:r>
          </w:p>
        </w:tc>
        <w:tc>
          <w:tcPr>
            <w:tcW w:w="240" w:type="pct"/>
            <w:tcBorders>
              <w:top w:val="nil"/>
              <w:left w:val="nil"/>
              <w:bottom w:val="single" w:sz="4" w:space="0" w:color="auto"/>
              <w:right w:val="single" w:sz="4" w:space="0" w:color="auto"/>
            </w:tcBorders>
            <w:shd w:val="clear" w:color="auto" w:fill="auto"/>
            <w:vAlign w:val="center"/>
          </w:tcPr>
          <w:p w14:paraId="498F0D82"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10</w:t>
            </w:r>
          </w:p>
        </w:tc>
        <w:tc>
          <w:tcPr>
            <w:tcW w:w="200" w:type="pct"/>
            <w:tcBorders>
              <w:top w:val="nil"/>
              <w:left w:val="nil"/>
              <w:bottom w:val="single" w:sz="4" w:space="0" w:color="auto"/>
              <w:right w:val="single" w:sz="4" w:space="0" w:color="auto"/>
            </w:tcBorders>
            <w:shd w:val="clear" w:color="auto" w:fill="auto"/>
            <w:vAlign w:val="center"/>
          </w:tcPr>
          <w:p w14:paraId="10061CFB"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明显缺陷</w:t>
            </w:r>
          </w:p>
        </w:tc>
        <w:tc>
          <w:tcPr>
            <w:tcW w:w="200" w:type="pct"/>
            <w:tcBorders>
              <w:top w:val="nil"/>
              <w:left w:val="nil"/>
              <w:bottom w:val="single" w:sz="4" w:space="0" w:color="auto"/>
              <w:right w:val="single" w:sz="4" w:space="0" w:color="auto"/>
            </w:tcBorders>
            <w:shd w:val="clear" w:color="auto" w:fill="auto"/>
            <w:vAlign w:val="center"/>
          </w:tcPr>
          <w:p w14:paraId="55927A1C"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良好</w:t>
            </w:r>
          </w:p>
        </w:tc>
        <w:tc>
          <w:tcPr>
            <w:tcW w:w="200" w:type="pct"/>
            <w:tcBorders>
              <w:top w:val="nil"/>
              <w:left w:val="nil"/>
              <w:bottom w:val="single" w:sz="4" w:space="0" w:color="auto"/>
              <w:right w:val="single" w:sz="4" w:space="0" w:color="auto"/>
            </w:tcBorders>
            <w:shd w:val="clear" w:color="auto" w:fill="auto"/>
            <w:vAlign w:val="center"/>
          </w:tcPr>
          <w:p w14:paraId="6F637576"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无</w:t>
            </w:r>
          </w:p>
        </w:tc>
        <w:tc>
          <w:tcPr>
            <w:tcW w:w="200" w:type="pct"/>
            <w:tcBorders>
              <w:top w:val="nil"/>
              <w:left w:val="nil"/>
              <w:bottom w:val="single" w:sz="4" w:space="0" w:color="auto"/>
              <w:right w:val="single" w:sz="4" w:space="0" w:color="auto"/>
            </w:tcBorders>
            <w:shd w:val="clear" w:color="auto" w:fill="auto"/>
            <w:vAlign w:val="center"/>
          </w:tcPr>
          <w:p w14:paraId="559E2248"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漏铺</w:t>
            </w:r>
          </w:p>
        </w:tc>
      </w:tr>
      <w:tr w:rsidR="00044C4A" w14:paraId="0928C077" w14:textId="77777777">
        <w:trPr>
          <w:trHeight w:val="300"/>
        </w:trPr>
        <w:tc>
          <w:tcPr>
            <w:tcW w:w="200" w:type="pct"/>
            <w:tcBorders>
              <w:top w:val="nil"/>
              <w:left w:val="single" w:sz="4" w:space="0" w:color="auto"/>
              <w:bottom w:val="single" w:sz="4" w:space="0" w:color="auto"/>
              <w:right w:val="single" w:sz="4" w:space="0" w:color="auto"/>
            </w:tcBorders>
            <w:shd w:val="clear" w:color="000000" w:fill="FFFFFF"/>
            <w:vAlign w:val="center"/>
          </w:tcPr>
          <w:p w14:paraId="4D5A58FF"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1E150089"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98.8</w:t>
            </w:r>
          </w:p>
        </w:tc>
        <w:tc>
          <w:tcPr>
            <w:tcW w:w="279" w:type="pct"/>
            <w:tcBorders>
              <w:top w:val="nil"/>
              <w:left w:val="nil"/>
              <w:bottom w:val="single" w:sz="4" w:space="0" w:color="auto"/>
              <w:right w:val="single" w:sz="4" w:space="0" w:color="auto"/>
            </w:tcBorders>
            <w:shd w:val="clear" w:color="auto" w:fill="auto"/>
            <w:vAlign w:val="center"/>
          </w:tcPr>
          <w:p w14:paraId="26C24FB4"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100-200目</w:t>
            </w:r>
          </w:p>
        </w:tc>
        <w:tc>
          <w:tcPr>
            <w:tcW w:w="240" w:type="pct"/>
            <w:tcBorders>
              <w:top w:val="nil"/>
              <w:left w:val="nil"/>
              <w:bottom w:val="single" w:sz="4" w:space="0" w:color="auto"/>
              <w:right w:val="single" w:sz="4" w:space="0" w:color="auto"/>
            </w:tcBorders>
            <w:shd w:val="clear" w:color="auto" w:fill="auto"/>
            <w:vAlign w:val="center"/>
          </w:tcPr>
          <w:p w14:paraId="07786E42"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4.5</w:t>
            </w:r>
          </w:p>
        </w:tc>
        <w:tc>
          <w:tcPr>
            <w:tcW w:w="280" w:type="pct"/>
            <w:tcBorders>
              <w:top w:val="nil"/>
              <w:left w:val="nil"/>
              <w:bottom w:val="single" w:sz="4" w:space="0" w:color="auto"/>
              <w:right w:val="single" w:sz="4" w:space="0" w:color="auto"/>
            </w:tcBorders>
            <w:shd w:val="clear" w:color="auto" w:fill="auto"/>
            <w:vAlign w:val="center"/>
          </w:tcPr>
          <w:p w14:paraId="322A807E"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＜1.30</w:t>
            </w:r>
          </w:p>
        </w:tc>
        <w:tc>
          <w:tcPr>
            <w:tcW w:w="280" w:type="pct"/>
            <w:tcBorders>
              <w:top w:val="nil"/>
              <w:left w:val="nil"/>
              <w:bottom w:val="single" w:sz="4" w:space="0" w:color="auto"/>
              <w:right w:val="single" w:sz="4" w:space="0" w:color="auto"/>
            </w:tcBorders>
            <w:shd w:val="clear" w:color="auto" w:fill="auto"/>
            <w:vAlign w:val="center"/>
          </w:tcPr>
          <w:p w14:paraId="23902330"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0.28</w:t>
            </w:r>
          </w:p>
        </w:tc>
        <w:tc>
          <w:tcPr>
            <w:tcW w:w="280" w:type="pct"/>
            <w:tcBorders>
              <w:top w:val="nil"/>
              <w:left w:val="nil"/>
              <w:bottom w:val="single" w:sz="4" w:space="0" w:color="auto"/>
              <w:right w:val="single" w:sz="4" w:space="0" w:color="auto"/>
            </w:tcBorders>
            <w:shd w:val="clear" w:color="auto" w:fill="auto"/>
            <w:vAlign w:val="center"/>
          </w:tcPr>
          <w:p w14:paraId="6BA2B1DD"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0.09</w:t>
            </w:r>
          </w:p>
        </w:tc>
        <w:tc>
          <w:tcPr>
            <w:tcW w:w="359" w:type="pct"/>
            <w:tcBorders>
              <w:top w:val="nil"/>
              <w:left w:val="nil"/>
              <w:bottom w:val="single" w:sz="4" w:space="0" w:color="auto"/>
              <w:right w:val="single" w:sz="4" w:space="0" w:color="auto"/>
            </w:tcBorders>
            <w:shd w:val="clear" w:color="auto" w:fill="auto"/>
            <w:vAlign w:val="center"/>
          </w:tcPr>
          <w:p w14:paraId="5B8E6BC9"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340</w:t>
            </w:r>
          </w:p>
        </w:tc>
        <w:tc>
          <w:tcPr>
            <w:tcW w:w="280" w:type="pct"/>
            <w:tcBorders>
              <w:top w:val="nil"/>
              <w:left w:val="nil"/>
              <w:bottom w:val="single" w:sz="4" w:space="0" w:color="auto"/>
              <w:right w:val="single" w:sz="4" w:space="0" w:color="auto"/>
            </w:tcBorders>
            <w:shd w:val="clear" w:color="auto" w:fill="auto"/>
            <w:vAlign w:val="center"/>
          </w:tcPr>
          <w:p w14:paraId="01C9EBA5"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4000</w:t>
            </w:r>
          </w:p>
        </w:tc>
        <w:tc>
          <w:tcPr>
            <w:tcW w:w="200" w:type="pct"/>
            <w:tcBorders>
              <w:top w:val="nil"/>
              <w:left w:val="nil"/>
              <w:bottom w:val="single" w:sz="4" w:space="0" w:color="auto"/>
              <w:right w:val="single" w:sz="4" w:space="0" w:color="auto"/>
            </w:tcBorders>
            <w:shd w:val="clear" w:color="auto" w:fill="auto"/>
            <w:vAlign w:val="center"/>
          </w:tcPr>
          <w:p w14:paraId="3A61C274"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55</w:t>
            </w:r>
          </w:p>
        </w:tc>
        <w:tc>
          <w:tcPr>
            <w:tcW w:w="200" w:type="pct"/>
            <w:tcBorders>
              <w:top w:val="nil"/>
              <w:left w:val="nil"/>
              <w:bottom w:val="single" w:sz="4" w:space="0" w:color="auto"/>
              <w:right w:val="single" w:sz="4" w:space="0" w:color="auto"/>
            </w:tcBorders>
            <w:shd w:val="clear" w:color="auto" w:fill="auto"/>
            <w:vAlign w:val="center"/>
          </w:tcPr>
          <w:p w14:paraId="536DA7BF"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25</w:t>
            </w:r>
          </w:p>
        </w:tc>
        <w:tc>
          <w:tcPr>
            <w:tcW w:w="200" w:type="pct"/>
            <w:tcBorders>
              <w:top w:val="nil"/>
              <w:left w:val="nil"/>
              <w:bottom w:val="single" w:sz="4" w:space="0" w:color="auto"/>
              <w:right w:val="single" w:sz="4" w:space="0" w:color="auto"/>
            </w:tcBorders>
            <w:shd w:val="clear" w:color="auto" w:fill="auto"/>
            <w:vAlign w:val="center"/>
          </w:tcPr>
          <w:p w14:paraId="30C91F6E"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25</w:t>
            </w:r>
          </w:p>
        </w:tc>
        <w:tc>
          <w:tcPr>
            <w:tcW w:w="320" w:type="pct"/>
            <w:tcBorders>
              <w:top w:val="nil"/>
              <w:left w:val="nil"/>
              <w:bottom w:val="single" w:sz="4" w:space="0" w:color="auto"/>
              <w:right w:val="single" w:sz="4" w:space="0" w:color="auto"/>
            </w:tcBorders>
            <w:shd w:val="clear" w:color="auto" w:fill="auto"/>
            <w:vAlign w:val="center"/>
          </w:tcPr>
          <w:p w14:paraId="2EC79F05"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0.34</w:t>
            </w:r>
          </w:p>
        </w:tc>
        <w:tc>
          <w:tcPr>
            <w:tcW w:w="240" w:type="pct"/>
            <w:tcBorders>
              <w:top w:val="nil"/>
              <w:left w:val="nil"/>
              <w:bottom w:val="single" w:sz="4" w:space="0" w:color="auto"/>
              <w:right w:val="single" w:sz="4" w:space="0" w:color="auto"/>
            </w:tcBorders>
            <w:shd w:val="clear" w:color="auto" w:fill="auto"/>
            <w:vAlign w:val="center"/>
          </w:tcPr>
          <w:p w14:paraId="3B2C5769"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w:t>
            </w:r>
          </w:p>
        </w:tc>
        <w:tc>
          <w:tcPr>
            <w:tcW w:w="280" w:type="pct"/>
            <w:tcBorders>
              <w:top w:val="nil"/>
              <w:left w:val="nil"/>
              <w:bottom w:val="single" w:sz="4" w:space="0" w:color="auto"/>
              <w:right w:val="single" w:sz="4" w:space="0" w:color="auto"/>
            </w:tcBorders>
            <w:shd w:val="clear" w:color="auto" w:fill="auto"/>
            <w:vAlign w:val="center"/>
          </w:tcPr>
          <w:p w14:paraId="2F2233C2"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0.3</w:t>
            </w:r>
          </w:p>
        </w:tc>
        <w:tc>
          <w:tcPr>
            <w:tcW w:w="240" w:type="pct"/>
            <w:tcBorders>
              <w:top w:val="nil"/>
              <w:left w:val="nil"/>
              <w:bottom w:val="single" w:sz="4" w:space="0" w:color="auto"/>
              <w:right w:val="single" w:sz="4" w:space="0" w:color="auto"/>
            </w:tcBorders>
            <w:shd w:val="clear" w:color="auto" w:fill="auto"/>
            <w:vAlign w:val="center"/>
          </w:tcPr>
          <w:p w14:paraId="4E28606F"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10</w:t>
            </w:r>
          </w:p>
        </w:tc>
        <w:tc>
          <w:tcPr>
            <w:tcW w:w="200" w:type="pct"/>
            <w:tcBorders>
              <w:top w:val="nil"/>
              <w:left w:val="nil"/>
              <w:bottom w:val="single" w:sz="4" w:space="0" w:color="auto"/>
              <w:right w:val="single" w:sz="4" w:space="0" w:color="auto"/>
            </w:tcBorders>
            <w:shd w:val="clear" w:color="auto" w:fill="auto"/>
            <w:vAlign w:val="center"/>
          </w:tcPr>
          <w:p w14:paraId="7E085CAF"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良好</w:t>
            </w:r>
          </w:p>
        </w:tc>
        <w:tc>
          <w:tcPr>
            <w:tcW w:w="200" w:type="pct"/>
            <w:tcBorders>
              <w:top w:val="nil"/>
              <w:left w:val="nil"/>
              <w:bottom w:val="single" w:sz="4" w:space="0" w:color="auto"/>
              <w:right w:val="single" w:sz="4" w:space="0" w:color="auto"/>
            </w:tcBorders>
            <w:shd w:val="clear" w:color="auto" w:fill="auto"/>
            <w:vAlign w:val="center"/>
          </w:tcPr>
          <w:p w14:paraId="21D8A807"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良好</w:t>
            </w:r>
          </w:p>
        </w:tc>
        <w:tc>
          <w:tcPr>
            <w:tcW w:w="200" w:type="pct"/>
            <w:tcBorders>
              <w:top w:val="nil"/>
              <w:left w:val="nil"/>
              <w:bottom w:val="single" w:sz="4" w:space="0" w:color="auto"/>
              <w:right w:val="single" w:sz="4" w:space="0" w:color="auto"/>
            </w:tcBorders>
            <w:shd w:val="clear" w:color="auto" w:fill="auto"/>
            <w:vAlign w:val="center"/>
          </w:tcPr>
          <w:p w14:paraId="0FB2D12A"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无</w:t>
            </w:r>
          </w:p>
        </w:tc>
        <w:tc>
          <w:tcPr>
            <w:tcW w:w="200" w:type="pct"/>
            <w:tcBorders>
              <w:top w:val="nil"/>
              <w:left w:val="nil"/>
              <w:bottom w:val="single" w:sz="4" w:space="0" w:color="auto"/>
              <w:right w:val="single" w:sz="4" w:space="0" w:color="auto"/>
            </w:tcBorders>
            <w:shd w:val="clear" w:color="auto" w:fill="auto"/>
            <w:vAlign w:val="center"/>
          </w:tcPr>
          <w:p w14:paraId="5A0EE9B6"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无</w:t>
            </w:r>
          </w:p>
        </w:tc>
      </w:tr>
      <w:tr w:rsidR="00044C4A" w14:paraId="5F96895F" w14:textId="77777777">
        <w:trPr>
          <w:trHeight w:val="300"/>
        </w:trPr>
        <w:tc>
          <w:tcPr>
            <w:tcW w:w="200" w:type="pct"/>
            <w:tcBorders>
              <w:top w:val="nil"/>
              <w:left w:val="single" w:sz="4" w:space="0" w:color="auto"/>
              <w:bottom w:val="single" w:sz="4" w:space="0" w:color="auto"/>
              <w:right w:val="single" w:sz="4" w:space="0" w:color="auto"/>
            </w:tcBorders>
            <w:shd w:val="clear" w:color="000000" w:fill="FFFFFF"/>
            <w:vAlign w:val="center"/>
          </w:tcPr>
          <w:p w14:paraId="7B6C446F"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r>
              <w:rPr>
                <w:rFonts w:asciiTheme="minorEastAsia" w:hAnsiTheme="minorEastAsia" w:cs="宋体"/>
                <w:color w:val="000000"/>
                <w:kern w:val="0"/>
                <w:sz w:val="18"/>
                <w:szCs w:val="18"/>
              </w:rPr>
              <w:t>2</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038A40CD"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98.8</w:t>
            </w:r>
          </w:p>
        </w:tc>
        <w:tc>
          <w:tcPr>
            <w:tcW w:w="279" w:type="pct"/>
            <w:tcBorders>
              <w:top w:val="nil"/>
              <w:left w:val="nil"/>
              <w:bottom w:val="single" w:sz="4" w:space="0" w:color="auto"/>
              <w:right w:val="single" w:sz="4" w:space="0" w:color="auto"/>
            </w:tcBorders>
            <w:shd w:val="clear" w:color="auto" w:fill="auto"/>
            <w:vAlign w:val="center"/>
          </w:tcPr>
          <w:p w14:paraId="69E4B04B"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100-200目</w:t>
            </w:r>
          </w:p>
        </w:tc>
        <w:tc>
          <w:tcPr>
            <w:tcW w:w="240" w:type="pct"/>
            <w:tcBorders>
              <w:top w:val="nil"/>
              <w:left w:val="nil"/>
              <w:bottom w:val="single" w:sz="4" w:space="0" w:color="auto"/>
              <w:right w:val="single" w:sz="4" w:space="0" w:color="auto"/>
            </w:tcBorders>
            <w:shd w:val="clear" w:color="auto" w:fill="auto"/>
            <w:vAlign w:val="center"/>
          </w:tcPr>
          <w:p w14:paraId="054C1374"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7.5</w:t>
            </w:r>
          </w:p>
        </w:tc>
        <w:tc>
          <w:tcPr>
            <w:tcW w:w="280" w:type="pct"/>
            <w:tcBorders>
              <w:top w:val="nil"/>
              <w:left w:val="nil"/>
              <w:bottom w:val="single" w:sz="4" w:space="0" w:color="auto"/>
              <w:right w:val="single" w:sz="4" w:space="0" w:color="auto"/>
            </w:tcBorders>
            <w:shd w:val="clear" w:color="auto" w:fill="auto"/>
            <w:vAlign w:val="center"/>
          </w:tcPr>
          <w:p w14:paraId="5292F353"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＜1.30</w:t>
            </w:r>
          </w:p>
        </w:tc>
        <w:tc>
          <w:tcPr>
            <w:tcW w:w="280" w:type="pct"/>
            <w:tcBorders>
              <w:top w:val="nil"/>
              <w:left w:val="nil"/>
              <w:bottom w:val="single" w:sz="4" w:space="0" w:color="auto"/>
              <w:right w:val="single" w:sz="4" w:space="0" w:color="auto"/>
            </w:tcBorders>
            <w:shd w:val="clear" w:color="auto" w:fill="auto"/>
            <w:vAlign w:val="center"/>
          </w:tcPr>
          <w:p w14:paraId="6A8D9B1B"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0.28</w:t>
            </w:r>
          </w:p>
        </w:tc>
        <w:tc>
          <w:tcPr>
            <w:tcW w:w="280" w:type="pct"/>
            <w:tcBorders>
              <w:top w:val="nil"/>
              <w:left w:val="nil"/>
              <w:bottom w:val="single" w:sz="4" w:space="0" w:color="auto"/>
              <w:right w:val="single" w:sz="4" w:space="0" w:color="auto"/>
            </w:tcBorders>
            <w:shd w:val="clear" w:color="auto" w:fill="auto"/>
            <w:vAlign w:val="center"/>
          </w:tcPr>
          <w:p w14:paraId="5584407C"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0.09</w:t>
            </w:r>
          </w:p>
        </w:tc>
        <w:tc>
          <w:tcPr>
            <w:tcW w:w="359" w:type="pct"/>
            <w:tcBorders>
              <w:top w:val="nil"/>
              <w:left w:val="nil"/>
              <w:bottom w:val="single" w:sz="4" w:space="0" w:color="auto"/>
              <w:right w:val="single" w:sz="4" w:space="0" w:color="auto"/>
            </w:tcBorders>
            <w:shd w:val="clear" w:color="auto" w:fill="auto"/>
            <w:vAlign w:val="center"/>
          </w:tcPr>
          <w:p w14:paraId="4DAAC18B"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340</w:t>
            </w:r>
          </w:p>
        </w:tc>
        <w:tc>
          <w:tcPr>
            <w:tcW w:w="280" w:type="pct"/>
            <w:tcBorders>
              <w:top w:val="nil"/>
              <w:left w:val="nil"/>
              <w:bottom w:val="single" w:sz="4" w:space="0" w:color="auto"/>
              <w:right w:val="single" w:sz="4" w:space="0" w:color="auto"/>
            </w:tcBorders>
            <w:shd w:val="clear" w:color="auto" w:fill="auto"/>
            <w:vAlign w:val="center"/>
          </w:tcPr>
          <w:p w14:paraId="2ACFCBF0"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4200</w:t>
            </w:r>
          </w:p>
        </w:tc>
        <w:tc>
          <w:tcPr>
            <w:tcW w:w="200" w:type="pct"/>
            <w:tcBorders>
              <w:top w:val="nil"/>
              <w:left w:val="nil"/>
              <w:bottom w:val="single" w:sz="4" w:space="0" w:color="auto"/>
              <w:right w:val="single" w:sz="4" w:space="0" w:color="auto"/>
            </w:tcBorders>
            <w:shd w:val="clear" w:color="auto" w:fill="auto"/>
            <w:vAlign w:val="center"/>
          </w:tcPr>
          <w:p w14:paraId="00CF72E2"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55</w:t>
            </w:r>
          </w:p>
        </w:tc>
        <w:tc>
          <w:tcPr>
            <w:tcW w:w="200" w:type="pct"/>
            <w:tcBorders>
              <w:top w:val="nil"/>
              <w:left w:val="nil"/>
              <w:bottom w:val="single" w:sz="4" w:space="0" w:color="auto"/>
              <w:right w:val="single" w:sz="4" w:space="0" w:color="auto"/>
            </w:tcBorders>
            <w:shd w:val="clear" w:color="auto" w:fill="auto"/>
            <w:vAlign w:val="center"/>
          </w:tcPr>
          <w:p w14:paraId="31770086"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25</w:t>
            </w:r>
          </w:p>
        </w:tc>
        <w:tc>
          <w:tcPr>
            <w:tcW w:w="200" w:type="pct"/>
            <w:tcBorders>
              <w:top w:val="nil"/>
              <w:left w:val="nil"/>
              <w:bottom w:val="single" w:sz="4" w:space="0" w:color="auto"/>
              <w:right w:val="single" w:sz="4" w:space="0" w:color="auto"/>
            </w:tcBorders>
            <w:shd w:val="clear" w:color="auto" w:fill="auto"/>
            <w:vAlign w:val="center"/>
          </w:tcPr>
          <w:p w14:paraId="3D5BE5E7"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25</w:t>
            </w:r>
          </w:p>
        </w:tc>
        <w:tc>
          <w:tcPr>
            <w:tcW w:w="320" w:type="pct"/>
            <w:tcBorders>
              <w:top w:val="nil"/>
              <w:left w:val="nil"/>
              <w:bottom w:val="single" w:sz="4" w:space="0" w:color="auto"/>
              <w:right w:val="single" w:sz="4" w:space="0" w:color="auto"/>
            </w:tcBorders>
            <w:shd w:val="clear" w:color="auto" w:fill="auto"/>
            <w:vAlign w:val="center"/>
          </w:tcPr>
          <w:p w14:paraId="098FB05E"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0.34</w:t>
            </w:r>
          </w:p>
        </w:tc>
        <w:tc>
          <w:tcPr>
            <w:tcW w:w="240" w:type="pct"/>
            <w:tcBorders>
              <w:top w:val="nil"/>
              <w:left w:val="nil"/>
              <w:bottom w:val="single" w:sz="4" w:space="0" w:color="auto"/>
              <w:right w:val="single" w:sz="4" w:space="0" w:color="auto"/>
            </w:tcBorders>
            <w:shd w:val="clear" w:color="auto" w:fill="auto"/>
            <w:vAlign w:val="center"/>
          </w:tcPr>
          <w:p w14:paraId="686DAF0F"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w:t>
            </w:r>
          </w:p>
        </w:tc>
        <w:tc>
          <w:tcPr>
            <w:tcW w:w="280" w:type="pct"/>
            <w:tcBorders>
              <w:top w:val="nil"/>
              <w:left w:val="nil"/>
              <w:bottom w:val="single" w:sz="4" w:space="0" w:color="auto"/>
              <w:right w:val="single" w:sz="4" w:space="0" w:color="auto"/>
            </w:tcBorders>
            <w:shd w:val="clear" w:color="auto" w:fill="auto"/>
            <w:vAlign w:val="center"/>
          </w:tcPr>
          <w:p w14:paraId="52E1B308"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0.3</w:t>
            </w:r>
          </w:p>
        </w:tc>
        <w:tc>
          <w:tcPr>
            <w:tcW w:w="240" w:type="pct"/>
            <w:tcBorders>
              <w:top w:val="nil"/>
              <w:left w:val="nil"/>
              <w:bottom w:val="single" w:sz="4" w:space="0" w:color="auto"/>
              <w:right w:val="single" w:sz="4" w:space="0" w:color="auto"/>
            </w:tcBorders>
            <w:shd w:val="clear" w:color="auto" w:fill="auto"/>
            <w:vAlign w:val="center"/>
          </w:tcPr>
          <w:p w14:paraId="379E18EB"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10</w:t>
            </w:r>
          </w:p>
        </w:tc>
        <w:tc>
          <w:tcPr>
            <w:tcW w:w="200" w:type="pct"/>
            <w:tcBorders>
              <w:top w:val="nil"/>
              <w:left w:val="nil"/>
              <w:bottom w:val="single" w:sz="4" w:space="0" w:color="auto"/>
              <w:right w:val="single" w:sz="4" w:space="0" w:color="auto"/>
            </w:tcBorders>
            <w:shd w:val="clear" w:color="auto" w:fill="auto"/>
            <w:vAlign w:val="center"/>
          </w:tcPr>
          <w:p w14:paraId="472EAF23"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良好</w:t>
            </w:r>
          </w:p>
        </w:tc>
        <w:tc>
          <w:tcPr>
            <w:tcW w:w="200" w:type="pct"/>
            <w:tcBorders>
              <w:top w:val="nil"/>
              <w:left w:val="nil"/>
              <w:bottom w:val="single" w:sz="4" w:space="0" w:color="auto"/>
              <w:right w:val="single" w:sz="4" w:space="0" w:color="auto"/>
            </w:tcBorders>
            <w:shd w:val="clear" w:color="auto" w:fill="auto"/>
            <w:vAlign w:val="center"/>
          </w:tcPr>
          <w:p w14:paraId="65019B4B"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低</w:t>
            </w:r>
          </w:p>
        </w:tc>
        <w:tc>
          <w:tcPr>
            <w:tcW w:w="200" w:type="pct"/>
            <w:tcBorders>
              <w:top w:val="nil"/>
              <w:left w:val="nil"/>
              <w:bottom w:val="single" w:sz="4" w:space="0" w:color="auto"/>
              <w:right w:val="single" w:sz="4" w:space="0" w:color="auto"/>
            </w:tcBorders>
            <w:shd w:val="clear" w:color="auto" w:fill="auto"/>
            <w:vAlign w:val="center"/>
          </w:tcPr>
          <w:p w14:paraId="09AF7453"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严重</w:t>
            </w:r>
          </w:p>
        </w:tc>
        <w:tc>
          <w:tcPr>
            <w:tcW w:w="200" w:type="pct"/>
            <w:tcBorders>
              <w:top w:val="nil"/>
              <w:left w:val="nil"/>
              <w:bottom w:val="single" w:sz="4" w:space="0" w:color="auto"/>
              <w:right w:val="single" w:sz="4" w:space="0" w:color="auto"/>
            </w:tcBorders>
            <w:shd w:val="clear" w:color="auto" w:fill="auto"/>
            <w:vAlign w:val="center"/>
          </w:tcPr>
          <w:p w14:paraId="2B0E5318" w14:textId="77777777" w:rsidR="00044C4A" w:rsidRDefault="0096034B">
            <w:pPr>
              <w:widowControl/>
              <w:spacing w:line="3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推砂</w:t>
            </w:r>
          </w:p>
        </w:tc>
      </w:tr>
    </w:tbl>
    <w:p w14:paraId="2D20F08F" w14:textId="557BC2A2" w:rsidR="00044C4A" w:rsidRDefault="0096034B">
      <w:pPr>
        <w:autoSpaceDE w:val="0"/>
        <w:autoSpaceDN w:val="0"/>
        <w:adjustRightInd w:val="0"/>
        <w:spacing w:beforeLines="50" w:before="156" w:line="3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lastRenderedPageBreak/>
        <w:t>5.</w:t>
      </w:r>
      <w:r>
        <w:rPr>
          <w:rFonts w:ascii="Times New Roman" w:hAnsi="Times New Roman" w:cs="Times New Roman"/>
          <w:szCs w:val="21"/>
        </w:rPr>
        <w:t>3</w:t>
      </w:r>
      <w:r>
        <w:rPr>
          <w:rFonts w:ascii="Times New Roman" w:hAnsi="Times New Roman" w:cs="Times New Roman" w:hint="eastAsia"/>
          <w:szCs w:val="21"/>
        </w:rPr>
        <w:t xml:space="preserve"> </w:t>
      </w:r>
      <w:r>
        <w:rPr>
          <w:rFonts w:ascii="Times New Roman" w:hAnsi="Times New Roman" w:cs="Times New Roman" w:hint="eastAsia"/>
          <w:szCs w:val="21"/>
        </w:rPr>
        <w:t>含泥量的确定：含泥量太高固化剂耗量增大，影响砂子与固化剂的粘附力，应严格控制。应按表</w:t>
      </w:r>
      <w:r>
        <w:rPr>
          <w:rFonts w:ascii="Times New Roman" w:hAnsi="Times New Roman" w:cs="Times New Roman" w:hint="eastAsia"/>
          <w:szCs w:val="21"/>
        </w:rPr>
        <w:t>3</w:t>
      </w:r>
      <w:r>
        <w:rPr>
          <w:rFonts w:ascii="Times New Roman" w:hAnsi="Times New Roman" w:cs="Times New Roman" w:hint="eastAsia"/>
          <w:szCs w:val="21"/>
        </w:rPr>
        <w:t>控制。</w:t>
      </w:r>
    </w:p>
    <w:p w14:paraId="63B958C4"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 xml:space="preserve">4 </w:t>
      </w:r>
      <w:r>
        <w:rPr>
          <w:rFonts w:ascii="Times New Roman" w:hAnsi="Times New Roman" w:cs="Times New Roman" w:hint="eastAsia"/>
          <w:szCs w:val="21"/>
        </w:rPr>
        <w:t>灼减量的确定：随着再生次数增加，灼减量可能增加，发气量随之增加，应按表</w:t>
      </w:r>
      <w:r>
        <w:rPr>
          <w:rFonts w:ascii="Times New Roman" w:hAnsi="Times New Roman" w:cs="Times New Roman"/>
          <w:szCs w:val="21"/>
        </w:rPr>
        <w:t>3</w:t>
      </w:r>
      <w:r>
        <w:rPr>
          <w:rFonts w:ascii="Times New Roman" w:hAnsi="Times New Roman" w:cs="Times New Roman" w:hint="eastAsia"/>
          <w:szCs w:val="21"/>
        </w:rPr>
        <w:t>控制。</w:t>
      </w:r>
    </w:p>
    <w:p w14:paraId="588F4798" w14:textId="3F6E56A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5</w:t>
      </w:r>
      <w:r>
        <w:rPr>
          <w:rFonts w:ascii="Times New Roman" w:hAnsi="Times New Roman" w:cs="Times New Roman" w:hint="eastAsia"/>
          <w:szCs w:val="21"/>
        </w:rPr>
        <w:t xml:space="preserve"> </w:t>
      </w:r>
      <w:r>
        <w:rPr>
          <w:rFonts w:ascii="Times New Roman" w:hAnsi="Times New Roman" w:cs="Times New Roman" w:hint="eastAsia"/>
          <w:szCs w:val="21"/>
        </w:rPr>
        <w:t>含水量的确定：含水量越高影响</w:t>
      </w:r>
      <w:r w:rsidR="0035609F">
        <w:rPr>
          <w:rFonts w:ascii="Times New Roman" w:hAnsi="Times New Roman" w:cs="Times New Roman" w:hint="eastAsia"/>
          <w:szCs w:val="21"/>
        </w:rPr>
        <w:t>粘结剂喷射</w:t>
      </w:r>
      <w:r>
        <w:rPr>
          <w:rFonts w:ascii="Times New Roman" w:hAnsi="Times New Roman" w:cs="Times New Roman" w:hint="eastAsia"/>
          <w:szCs w:val="21"/>
        </w:rPr>
        <w:t>硬化速度，直接影响清砂时间，最终也会影响型砂强度。应按表</w:t>
      </w:r>
      <w:r>
        <w:rPr>
          <w:rFonts w:ascii="Times New Roman" w:hAnsi="Times New Roman" w:cs="Times New Roman"/>
          <w:szCs w:val="21"/>
        </w:rPr>
        <w:t>3</w:t>
      </w:r>
      <w:r>
        <w:rPr>
          <w:rFonts w:ascii="Times New Roman" w:hAnsi="Times New Roman" w:cs="Times New Roman" w:hint="eastAsia"/>
          <w:szCs w:val="21"/>
        </w:rPr>
        <w:t>控制。</w:t>
      </w:r>
    </w:p>
    <w:p w14:paraId="0BBA7DBF"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 xml:space="preserve">6 </w:t>
      </w:r>
      <w:r>
        <w:rPr>
          <w:rFonts w:ascii="Times New Roman" w:hAnsi="Times New Roman" w:cs="Times New Roman" w:hint="eastAsia"/>
          <w:szCs w:val="21"/>
        </w:rPr>
        <w:t>松装密度的确定：确定砂型的密度，保证尺寸、体积及强度不受影响，应按表</w:t>
      </w:r>
      <w:r>
        <w:rPr>
          <w:rFonts w:ascii="Times New Roman" w:hAnsi="Times New Roman" w:cs="Times New Roman"/>
          <w:szCs w:val="21"/>
        </w:rPr>
        <w:t>3</w:t>
      </w:r>
      <w:r>
        <w:rPr>
          <w:rFonts w:ascii="Times New Roman" w:hAnsi="Times New Roman" w:cs="Times New Roman" w:hint="eastAsia"/>
          <w:szCs w:val="21"/>
        </w:rPr>
        <w:t>控制。</w:t>
      </w:r>
    </w:p>
    <w:p w14:paraId="0C76AE9B" w14:textId="4513DDAA"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含泥量、酸耗值、灼减量、含水量、流动性、角形因数及休止角等指标波动范围宽，对</w:t>
      </w:r>
      <w:r w:rsidR="004E0881">
        <w:rPr>
          <w:rFonts w:ascii="Times New Roman" w:hAnsi="Times New Roman" w:cs="Times New Roman" w:hint="eastAsia"/>
          <w:szCs w:val="21"/>
        </w:rPr>
        <w:t>粘结剂喷射</w:t>
      </w:r>
      <w:r>
        <w:rPr>
          <w:rFonts w:ascii="Times New Roman" w:hAnsi="Times New Roman" w:cs="Times New Roman" w:hint="eastAsia"/>
          <w:szCs w:val="21"/>
        </w:rPr>
        <w:t>影响较大，为了达到检验、试验结果的一致性，将</w:t>
      </w:r>
      <w:r w:rsidR="004E0881">
        <w:rPr>
          <w:rFonts w:ascii="Times New Roman" w:hAnsi="Times New Roman" w:cs="Times New Roman" w:hint="eastAsia"/>
          <w:szCs w:val="21"/>
        </w:rPr>
        <w:t>粘结剂喷射</w:t>
      </w:r>
      <w:r>
        <w:rPr>
          <w:rFonts w:ascii="Times New Roman" w:hAnsi="Times New Roman" w:cs="Times New Roman" w:hint="eastAsia"/>
          <w:szCs w:val="21"/>
        </w:rPr>
        <w:t>用硅砂指标定在一定范围内，见表</w:t>
      </w:r>
      <w:r>
        <w:rPr>
          <w:rFonts w:ascii="Times New Roman" w:hAnsi="Times New Roman" w:cs="Times New Roman"/>
          <w:szCs w:val="21"/>
        </w:rPr>
        <w:t>3</w:t>
      </w:r>
      <w:r>
        <w:rPr>
          <w:rFonts w:ascii="Times New Roman" w:hAnsi="Times New Roman" w:cs="Times New Roman" w:hint="eastAsia"/>
          <w:szCs w:val="21"/>
        </w:rPr>
        <w:t>。</w:t>
      </w:r>
    </w:p>
    <w:p w14:paraId="262BA19E" w14:textId="34789D56" w:rsidR="00481B4D" w:rsidRDefault="00481B4D">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 xml:space="preserve">.7 </w:t>
      </w:r>
      <w:r>
        <w:rPr>
          <w:rFonts w:ascii="Times New Roman" w:hAnsi="Times New Roman" w:cs="Times New Roman" w:hint="eastAsia"/>
          <w:szCs w:val="21"/>
        </w:rPr>
        <w:t>电导率的测定：见表</w:t>
      </w:r>
      <w:r>
        <w:rPr>
          <w:rFonts w:ascii="Times New Roman" w:hAnsi="Times New Roman" w:cs="Times New Roman" w:hint="eastAsia"/>
          <w:szCs w:val="21"/>
        </w:rPr>
        <w:t>4</w:t>
      </w:r>
      <w:r>
        <w:rPr>
          <w:rFonts w:ascii="Times New Roman" w:hAnsi="Times New Roman" w:cs="Times New Roman"/>
          <w:szCs w:val="21"/>
        </w:rPr>
        <w:t>.</w:t>
      </w:r>
    </w:p>
    <w:p w14:paraId="1238BB98" w14:textId="409CF889" w:rsidR="00481B4D" w:rsidRDefault="00BB69E1" w:rsidP="00767C8D">
      <w:pPr>
        <w:autoSpaceDE w:val="0"/>
        <w:autoSpaceDN w:val="0"/>
        <w:adjustRightInd w:val="0"/>
        <w:spacing w:line="340" w:lineRule="exact"/>
        <w:ind w:firstLineChars="200" w:firstLine="420"/>
        <w:jc w:val="center"/>
        <w:rPr>
          <w:rFonts w:ascii="Times New Roman" w:hAnsi="Times New Roman" w:cs="Times New Roman" w:hint="eastAsia"/>
          <w:szCs w:val="21"/>
        </w:rPr>
      </w:pPr>
      <w:r>
        <w:rPr>
          <w:rFonts w:ascii="Times New Roman" w:hAnsi="Times New Roman" w:cs="Times New Roman" w:hint="eastAsia"/>
          <w:szCs w:val="21"/>
        </w:rPr>
        <w:t>表</w:t>
      </w:r>
      <w:r>
        <w:rPr>
          <w:rFonts w:ascii="Times New Roman" w:hAnsi="Times New Roman" w:cs="Times New Roman" w:hint="eastAsia"/>
          <w:szCs w:val="21"/>
        </w:rPr>
        <w:t>4</w:t>
      </w:r>
      <w:r>
        <w:rPr>
          <w:rFonts w:ascii="Times New Roman" w:hAnsi="Times New Roman" w:cs="Times New Roman"/>
          <w:szCs w:val="21"/>
        </w:rPr>
        <w:t xml:space="preserve"> </w:t>
      </w:r>
      <w:r>
        <w:rPr>
          <w:rFonts w:ascii="Times New Roman" w:hAnsi="Times New Roman" w:cs="Times New Roman" w:hint="eastAsia"/>
          <w:szCs w:val="21"/>
        </w:rPr>
        <w:t>某供应商的硅砂电导率测量数据</w:t>
      </w:r>
    </w:p>
    <w:tbl>
      <w:tblPr>
        <w:tblStyle w:val="af8"/>
        <w:tblW w:w="0" w:type="auto"/>
        <w:tblLook w:val="04A0" w:firstRow="1" w:lastRow="0" w:firstColumn="1" w:lastColumn="0" w:noHBand="0" w:noVBand="1"/>
      </w:tblPr>
      <w:tblGrid>
        <w:gridCol w:w="3096"/>
        <w:gridCol w:w="3096"/>
        <w:gridCol w:w="3096"/>
      </w:tblGrid>
      <w:tr w:rsidR="00BB69E1" w14:paraId="67CD5E4E" w14:textId="77777777" w:rsidTr="00BB69E1">
        <w:tc>
          <w:tcPr>
            <w:tcW w:w="3096" w:type="dxa"/>
          </w:tcPr>
          <w:p w14:paraId="5A471648" w14:textId="4B377D56" w:rsidR="00BB69E1" w:rsidRDefault="00BB69E1">
            <w:pPr>
              <w:autoSpaceDE w:val="0"/>
              <w:autoSpaceDN w:val="0"/>
              <w:adjustRightInd w:val="0"/>
              <w:spacing w:line="340" w:lineRule="exact"/>
              <w:jc w:val="left"/>
              <w:rPr>
                <w:rFonts w:ascii="Times New Roman" w:hAnsi="Times New Roman" w:cs="Times New Roman"/>
                <w:szCs w:val="21"/>
              </w:rPr>
            </w:pPr>
            <w:r>
              <w:rPr>
                <w:rFonts w:ascii="Times New Roman" w:hAnsi="Times New Roman" w:cs="Times New Roman" w:hint="eastAsia"/>
                <w:szCs w:val="21"/>
              </w:rPr>
              <w:t>委托编号</w:t>
            </w:r>
          </w:p>
        </w:tc>
        <w:tc>
          <w:tcPr>
            <w:tcW w:w="3096" w:type="dxa"/>
          </w:tcPr>
          <w:p w14:paraId="742EA97C" w14:textId="0D2BEF25" w:rsidR="00BB69E1" w:rsidRDefault="00BB69E1">
            <w:pPr>
              <w:autoSpaceDE w:val="0"/>
              <w:autoSpaceDN w:val="0"/>
              <w:adjustRightInd w:val="0"/>
              <w:spacing w:line="340" w:lineRule="exact"/>
              <w:jc w:val="left"/>
              <w:rPr>
                <w:rFonts w:ascii="Times New Roman" w:hAnsi="Times New Roman" w:cs="Times New Roman" w:hint="eastAsia"/>
                <w:szCs w:val="21"/>
              </w:rPr>
            </w:pPr>
            <w:r>
              <w:rPr>
                <w:rFonts w:ascii="Times New Roman" w:hAnsi="Times New Roman" w:cs="Times New Roman" w:hint="eastAsia"/>
                <w:szCs w:val="21"/>
              </w:rPr>
              <w:t>加热电导率μ</w:t>
            </w:r>
            <w:r>
              <w:rPr>
                <w:rFonts w:ascii="Times New Roman" w:hAnsi="Times New Roman" w:cs="Times New Roman" w:hint="eastAsia"/>
                <w:szCs w:val="21"/>
              </w:rPr>
              <w:t>s</w:t>
            </w:r>
            <w:r>
              <w:rPr>
                <w:rFonts w:ascii="Times New Roman" w:hAnsi="Times New Roman" w:cs="Times New Roman"/>
                <w:szCs w:val="21"/>
              </w:rPr>
              <w:t>/cm</w:t>
            </w:r>
          </w:p>
        </w:tc>
        <w:tc>
          <w:tcPr>
            <w:tcW w:w="3096" w:type="dxa"/>
          </w:tcPr>
          <w:p w14:paraId="3D28F860" w14:textId="17D533CF" w:rsidR="00BB69E1" w:rsidRDefault="00BB69E1">
            <w:pPr>
              <w:autoSpaceDE w:val="0"/>
              <w:autoSpaceDN w:val="0"/>
              <w:adjustRightInd w:val="0"/>
              <w:spacing w:line="340" w:lineRule="exact"/>
              <w:jc w:val="left"/>
              <w:rPr>
                <w:rFonts w:ascii="Times New Roman" w:hAnsi="Times New Roman" w:cs="Times New Roman"/>
                <w:szCs w:val="21"/>
              </w:rPr>
            </w:pPr>
            <w:r>
              <w:rPr>
                <w:rFonts w:ascii="Times New Roman" w:hAnsi="Times New Roman" w:cs="Times New Roman" w:hint="eastAsia"/>
                <w:szCs w:val="21"/>
              </w:rPr>
              <w:t>不加热电导率</w:t>
            </w:r>
            <w:r w:rsidRPr="00BB69E1">
              <w:rPr>
                <w:rFonts w:ascii="Times New Roman" w:hAnsi="Times New Roman" w:cs="Times New Roman" w:hint="eastAsia"/>
                <w:szCs w:val="21"/>
              </w:rPr>
              <w:t>μ</w:t>
            </w:r>
            <w:r w:rsidRPr="00BB69E1">
              <w:rPr>
                <w:rFonts w:ascii="Times New Roman" w:hAnsi="Times New Roman" w:cs="Times New Roman"/>
                <w:szCs w:val="21"/>
              </w:rPr>
              <w:t>s/cm</w:t>
            </w:r>
          </w:p>
        </w:tc>
      </w:tr>
      <w:tr w:rsidR="00BB69E1" w14:paraId="66D7C854" w14:textId="77777777" w:rsidTr="00BB69E1">
        <w:tc>
          <w:tcPr>
            <w:tcW w:w="3096" w:type="dxa"/>
          </w:tcPr>
          <w:p w14:paraId="4CA7B199" w14:textId="6A9F3B0D" w:rsidR="00BB69E1" w:rsidRDefault="00BB69E1">
            <w:pPr>
              <w:autoSpaceDE w:val="0"/>
              <w:autoSpaceDN w:val="0"/>
              <w:adjustRightInd w:val="0"/>
              <w:spacing w:line="340" w:lineRule="exact"/>
              <w:jc w:val="lef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0210303019</w:t>
            </w:r>
          </w:p>
        </w:tc>
        <w:tc>
          <w:tcPr>
            <w:tcW w:w="3096" w:type="dxa"/>
          </w:tcPr>
          <w:p w14:paraId="58551D90" w14:textId="7973BA44" w:rsidR="00BB69E1" w:rsidRDefault="00BB69E1">
            <w:pPr>
              <w:autoSpaceDE w:val="0"/>
              <w:autoSpaceDN w:val="0"/>
              <w:adjustRightInd w:val="0"/>
              <w:spacing w:line="340" w:lineRule="exact"/>
              <w:jc w:val="left"/>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2.2</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4.1</w:t>
            </w:r>
            <w:r>
              <w:rPr>
                <w:rFonts w:ascii="Times New Roman" w:hAnsi="Times New Roman" w:cs="Times New Roman" w:hint="eastAsia"/>
                <w:szCs w:val="21"/>
              </w:rPr>
              <w:t>℃）</w:t>
            </w:r>
          </w:p>
        </w:tc>
        <w:tc>
          <w:tcPr>
            <w:tcW w:w="3096" w:type="dxa"/>
          </w:tcPr>
          <w:p w14:paraId="545BF521" w14:textId="7259600A" w:rsidR="00BB69E1" w:rsidRDefault="00BB69E1">
            <w:pPr>
              <w:autoSpaceDE w:val="0"/>
              <w:autoSpaceDN w:val="0"/>
              <w:adjustRightInd w:val="0"/>
              <w:spacing w:line="340" w:lineRule="exact"/>
              <w:jc w:val="left"/>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3.5</w:t>
            </w:r>
            <w:r w:rsidR="00767C8D">
              <w:rPr>
                <w:rFonts w:ascii="Times New Roman" w:hAnsi="Times New Roman" w:cs="Times New Roman" w:hint="eastAsia"/>
                <w:szCs w:val="21"/>
              </w:rPr>
              <w:t>（</w:t>
            </w:r>
            <w:r w:rsidR="00767C8D">
              <w:rPr>
                <w:rFonts w:ascii="Times New Roman" w:hAnsi="Times New Roman" w:cs="Times New Roman" w:hint="eastAsia"/>
                <w:szCs w:val="21"/>
              </w:rPr>
              <w:t>2</w:t>
            </w:r>
            <w:r w:rsidR="00767C8D">
              <w:rPr>
                <w:rFonts w:ascii="Times New Roman" w:hAnsi="Times New Roman" w:cs="Times New Roman"/>
                <w:szCs w:val="21"/>
              </w:rPr>
              <w:t>4.1</w:t>
            </w:r>
            <w:r w:rsidR="00767C8D">
              <w:rPr>
                <w:rFonts w:ascii="Times New Roman" w:hAnsi="Times New Roman" w:cs="Times New Roman" w:hint="eastAsia"/>
                <w:szCs w:val="21"/>
              </w:rPr>
              <w:t>℃）</w:t>
            </w:r>
          </w:p>
        </w:tc>
      </w:tr>
      <w:tr w:rsidR="00BB69E1" w14:paraId="40BC3982" w14:textId="77777777" w:rsidTr="00BB69E1">
        <w:tc>
          <w:tcPr>
            <w:tcW w:w="3096" w:type="dxa"/>
          </w:tcPr>
          <w:p w14:paraId="7F2D3A72" w14:textId="3D13508F" w:rsidR="00BB69E1" w:rsidRDefault="00BB69E1" w:rsidP="00BB69E1">
            <w:pPr>
              <w:autoSpaceDE w:val="0"/>
              <w:autoSpaceDN w:val="0"/>
              <w:adjustRightInd w:val="0"/>
              <w:spacing w:line="340" w:lineRule="exact"/>
              <w:jc w:val="left"/>
              <w:rPr>
                <w:rFonts w:ascii="Times New Roman" w:hAnsi="Times New Roman" w:cs="Times New Roman"/>
                <w:szCs w:val="21"/>
              </w:rPr>
            </w:pPr>
            <w:r w:rsidRPr="009E4A73">
              <w:rPr>
                <w:rFonts w:ascii="Times New Roman" w:hAnsi="Times New Roman" w:cs="Times New Roman" w:hint="eastAsia"/>
                <w:szCs w:val="21"/>
              </w:rPr>
              <w:t>2</w:t>
            </w:r>
            <w:r w:rsidRPr="009E4A73">
              <w:rPr>
                <w:rFonts w:ascii="Times New Roman" w:hAnsi="Times New Roman" w:cs="Times New Roman"/>
                <w:szCs w:val="21"/>
              </w:rPr>
              <w:t>02103030</w:t>
            </w:r>
            <w:r>
              <w:rPr>
                <w:rFonts w:ascii="Times New Roman" w:hAnsi="Times New Roman" w:cs="Times New Roman"/>
                <w:szCs w:val="21"/>
              </w:rPr>
              <w:t>20</w:t>
            </w:r>
          </w:p>
        </w:tc>
        <w:tc>
          <w:tcPr>
            <w:tcW w:w="3096" w:type="dxa"/>
          </w:tcPr>
          <w:p w14:paraId="052811E4" w14:textId="3ED3608F" w:rsidR="00BB69E1" w:rsidRDefault="00BB69E1" w:rsidP="00BB69E1">
            <w:pPr>
              <w:autoSpaceDE w:val="0"/>
              <w:autoSpaceDN w:val="0"/>
              <w:adjustRightInd w:val="0"/>
              <w:spacing w:line="340" w:lineRule="exact"/>
              <w:jc w:val="left"/>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4.6</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4.6</w:t>
            </w:r>
            <w:r>
              <w:rPr>
                <w:rFonts w:ascii="Times New Roman" w:hAnsi="Times New Roman" w:cs="Times New Roman" w:hint="eastAsia"/>
                <w:szCs w:val="21"/>
              </w:rPr>
              <w:t>℃）</w:t>
            </w:r>
          </w:p>
        </w:tc>
        <w:tc>
          <w:tcPr>
            <w:tcW w:w="3096" w:type="dxa"/>
          </w:tcPr>
          <w:p w14:paraId="6D430FA6" w14:textId="116DCA3D" w:rsidR="00BB69E1" w:rsidRDefault="00BB69E1" w:rsidP="00BB69E1">
            <w:pPr>
              <w:autoSpaceDE w:val="0"/>
              <w:autoSpaceDN w:val="0"/>
              <w:adjustRightInd w:val="0"/>
              <w:spacing w:line="340" w:lineRule="exact"/>
              <w:jc w:val="left"/>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0.1</w:t>
            </w:r>
            <w:r w:rsidR="00767C8D">
              <w:rPr>
                <w:rFonts w:ascii="Times New Roman" w:hAnsi="Times New Roman" w:cs="Times New Roman" w:hint="eastAsia"/>
                <w:szCs w:val="21"/>
              </w:rPr>
              <w:t>（</w:t>
            </w:r>
            <w:r w:rsidR="00767C8D">
              <w:rPr>
                <w:rFonts w:ascii="Times New Roman" w:hAnsi="Times New Roman" w:cs="Times New Roman" w:hint="eastAsia"/>
                <w:szCs w:val="21"/>
              </w:rPr>
              <w:t>2</w:t>
            </w:r>
            <w:r w:rsidR="00767C8D">
              <w:rPr>
                <w:rFonts w:ascii="Times New Roman" w:hAnsi="Times New Roman" w:cs="Times New Roman"/>
                <w:szCs w:val="21"/>
              </w:rPr>
              <w:t>3.9</w:t>
            </w:r>
            <w:r w:rsidR="00767C8D">
              <w:rPr>
                <w:rFonts w:ascii="Times New Roman" w:hAnsi="Times New Roman" w:cs="Times New Roman" w:hint="eastAsia"/>
                <w:szCs w:val="21"/>
              </w:rPr>
              <w:t>℃）</w:t>
            </w:r>
          </w:p>
        </w:tc>
      </w:tr>
      <w:tr w:rsidR="00BB69E1" w14:paraId="1BE8C0C1" w14:textId="77777777" w:rsidTr="00BB69E1">
        <w:tc>
          <w:tcPr>
            <w:tcW w:w="3096" w:type="dxa"/>
          </w:tcPr>
          <w:p w14:paraId="24E9DCCB" w14:textId="6756281A" w:rsidR="00BB69E1" w:rsidRDefault="00BB69E1" w:rsidP="00BB69E1">
            <w:pPr>
              <w:autoSpaceDE w:val="0"/>
              <w:autoSpaceDN w:val="0"/>
              <w:adjustRightInd w:val="0"/>
              <w:spacing w:line="340" w:lineRule="exact"/>
              <w:jc w:val="left"/>
              <w:rPr>
                <w:rFonts w:ascii="Times New Roman" w:hAnsi="Times New Roman" w:cs="Times New Roman"/>
                <w:szCs w:val="21"/>
              </w:rPr>
            </w:pPr>
            <w:r w:rsidRPr="009E4A73">
              <w:rPr>
                <w:rFonts w:ascii="Times New Roman" w:hAnsi="Times New Roman" w:cs="Times New Roman" w:hint="eastAsia"/>
                <w:szCs w:val="21"/>
              </w:rPr>
              <w:t>2</w:t>
            </w:r>
            <w:r w:rsidRPr="009E4A73">
              <w:rPr>
                <w:rFonts w:ascii="Times New Roman" w:hAnsi="Times New Roman" w:cs="Times New Roman"/>
                <w:szCs w:val="21"/>
              </w:rPr>
              <w:t>02103030</w:t>
            </w:r>
            <w:r>
              <w:rPr>
                <w:rFonts w:ascii="Times New Roman" w:hAnsi="Times New Roman" w:cs="Times New Roman"/>
                <w:szCs w:val="21"/>
              </w:rPr>
              <w:t>23</w:t>
            </w:r>
          </w:p>
        </w:tc>
        <w:tc>
          <w:tcPr>
            <w:tcW w:w="3096" w:type="dxa"/>
          </w:tcPr>
          <w:p w14:paraId="3AC80BD2" w14:textId="22422568" w:rsidR="00BB69E1" w:rsidRDefault="00BB69E1" w:rsidP="00BB69E1">
            <w:pPr>
              <w:autoSpaceDE w:val="0"/>
              <w:autoSpaceDN w:val="0"/>
              <w:adjustRightInd w:val="0"/>
              <w:spacing w:line="340" w:lineRule="exact"/>
              <w:jc w:val="left"/>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5.6</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4.4</w:t>
            </w:r>
            <w:r>
              <w:rPr>
                <w:rFonts w:ascii="Times New Roman" w:hAnsi="Times New Roman" w:cs="Times New Roman" w:hint="eastAsia"/>
                <w:szCs w:val="21"/>
              </w:rPr>
              <w:t>℃）</w:t>
            </w:r>
          </w:p>
        </w:tc>
        <w:tc>
          <w:tcPr>
            <w:tcW w:w="3096" w:type="dxa"/>
          </w:tcPr>
          <w:p w14:paraId="277A5A59" w14:textId="5C168433" w:rsidR="00BB69E1" w:rsidRDefault="00BB69E1" w:rsidP="00BB69E1">
            <w:pPr>
              <w:autoSpaceDE w:val="0"/>
              <w:autoSpaceDN w:val="0"/>
              <w:adjustRightInd w:val="0"/>
              <w:spacing w:line="340" w:lineRule="exact"/>
              <w:jc w:val="left"/>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szCs w:val="21"/>
              </w:rPr>
              <w:t>7.4</w:t>
            </w:r>
            <w:r w:rsidR="00767C8D">
              <w:rPr>
                <w:rFonts w:ascii="Times New Roman" w:hAnsi="Times New Roman" w:cs="Times New Roman" w:hint="eastAsia"/>
                <w:szCs w:val="21"/>
              </w:rPr>
              <w:t>（</w:t>
            </w:r>
            <w:r w:rsidR="00767C8D">
              <w:rPr>
                <w:rFonts w:ascii="Times New Roman" w:hAnsi="Times New Roman" w:cs="Times New Roman" w:hint="eastAsia"/>
                <w:szCs w:val="21"/>
              </w:rPr>
              <w:t>2</w:t>
            </w:r>
            <w:r w:rsidR="00767C8D">
              <w:rPr>
                <w:rFonts w:ascii="Times New Roman" w:hAnsi="Times New Roman" w:cs="Times New Roman"/>
                <w:szCs w:val="21"/>
              </w:rPr>
              <w:t>4</w:t>
            </w:r>
            <w:r w:rsidR="00767C8D">
              <w:rPr>
                <w:rFonts w:ascii="Times New Roman" w:hAnsi="Times New Roman" w:cs="Times New Roman" w:hint="eastAsia"/>
                <w:szCs w:val="21"/>
              </w:rPr>
              <w:t>。</w:t>
            </w:r>
            <w:r w:rsidR="00767C8D">
              <w:rPr>
                <w:rFonts w:ascii="Times New Roman" w:hAnsi="Times New Roman" w:cs="Times New Roman" w:hint="eastAsia"/>
                <w:szCs w:val="21"/>
              </w:rPr>
              <w:t>0</w:t>
            </w:r>
            <w:r w:rsidR="00767C8D">
              <w:rPr>
                <w:rFonts w:ascii="Times New Roman" w:hAnsi="Times New Roman" w:cs="Times New Roman" w:hint="eastAsia"/>
                <w:szCs w:val="21"/>
              </w:rPr>
              <w:t>℃）</w:t>
            </w:r>
          </w:p>
        </w:tc>
      </w:tr>
    </w:tbl>
    <w:p w14:paraId="401515D9" w14:textId="0F164220"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hint="eastAsia"/>
          <w:szCs w:val="21"/>
        </w:rPr>
        <w:t>参照行业标准的相关指标，并结合</w:t>
      </w:r>
      <w:r w:rsidR="004E0881">
        <w:rPr>
          <w:rFonts w:ascii="Times New Roman" w:hAnsi="Times New Roman" w:cs="Times New Roman" w:hint="eastAsia"/>
          <w:szCs w:val="21"/>
        </w:rPr>
        <w:t>粘结剂喷射</w:t>
      </w:r>
      <w:r>
        <w:rPr>
          <w:rFonts w:ascii="Times New Roman" w:hAnsi="Times New Roman" w:cs="Times New Roman" w:hint="eastAsia"/>
          <w:szCs w:val="21"/>
        </w:rPr>
        <w:t>现场的使用要求及产品实际所达到的技术指标，确定以上参数。</w:t>
      </w:r>
    </w:p>
    <w:p w14:paraId="03F3FFC0" w14:textId="77777777" w:rsidR="00044C4A" w:rsidRDefault="0096034B">
      <w:pPr>
        <w:spacing w:beforeLines="50" w:before="156" w:afterLines="50" w:after="156" w:line="340" w:lineRule="exact"/>
        <w:rPr>
          <w:rFonts w:ascii="Times New Roman" w:eastAsia="黑体" w:hAnsi="Times New Roman" w:cs="Times New Roman"/>
          <w:sz w:val="24"/>
          <w:szCs w:val="24"/>
        </w:rPr>
      </w:pPr>
      <w:r>
        <w:rPr>
          <w:rFonts w:ascii="Times New Roman" w:eastAsia="黑体" w:hAnsi="Times New Roman" w:cs="Times New Roman"/>
          <w:sz w:val="24"/>
          <w:szCs w:val="24"/>
        </w:rPr>
        <w:t>6</w:t>
      </w:r>
      <w:r>
        <w:rPr>
          <w:rFonts w:ascii="Times New Roman" w:eastAsia="黑体" w:hAnsi="Times New Roman" w:cs="Times New Roman"/>
          <w:sz w:val="24"/>
          <w:szCs w:val="24"/>
        </w:rPr>
        <w:t>、与有关的现行的方针、政策、法律、法规和强制性标准的关系</w:t>
      </w:r>
    </w:p>
    <w:p w14:paraId="42A71B07" w14:textId="77777777" w:rsidR="00044C4A" w:rsidRDefault="0096034B">
      <w:pPr>
        <w:spacing w:line="340" w:lineRule="exact"/>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本标准与现行相关法律、法规、规章及相关标准协调一致。根据《中华人民共和国标准化法》的要求，本标准科学、合理、先进、适用，有利于提高生产企业的技术水平和经济效益，有利于保护消费者的利益，有利于保护环境，有利于合理利用国家资源，推广科学技术成果，有利于促进对外经济技术合作和对外贸易，并符合技术上先进，经济上合理的要求，具有合法性、实用性、规范性、协调性。</w:t>
      </w:r>
    </w:p>
    <w:p w14:paraId="1FC4B0D0" w14:textId="77777777" w:rsidR="00044C4A" w:rsidRDefault="0096034B">
      <w:pPr>
        <w:spacing w:beforeLines="50" w:before="156" w:afterLines="50" w:after="156" w:line="340" w:lineRule="exact"/>
        <w:rPr>
          <w:rFonts w:ascii="Times New Roman" w:eastAsia="黑体" w:hAnsi="Times New Roman" w:cs="Times New Roman"/>
          <w:sz w:val="24"/>
          <w:szCs w:val="24"/>
        </w:rPr>
      </w:pPr>
      <w:r>
        <w:rPr>
          <w:rFonts w:ascii="Times New Roman" w:eastAsia="黑体" w:hAnsi="Times New Roman" w:cs="Times New Roman"/>
          <w:sz w:val="24"/>
          <w:szCs w:val="24"/>
        </w:rPr>
        <w:t>7</w:t>
      </w:r>
      <w:r>
        <w:rPr>
          <w:rFonts w:ascii="Times New Roman" w:eastAsia="黑体" w:hAnsi="Times New Roman" w:cs="Times New Roman"/>
          <w:sz w:val="24"/>
          <w:szCs w:val="24"/>
        </w:rPr>
        <w:t>、</w:t>
      </w:r>
      <w:r>
        <w:rPr>
          <w:rFonts w:ascii="Times New Roman" w:eastAsia="黑体" w:hAnsi="Times New Roman" w:cs="Times New Roman"/>
          <w:color w:val="000000"/>
          <w:sz w:val="24"/>
          <w:szCs w:val="24"/>
        </w:rPr>
        <w:t>对征求意见及重大分歧意见的处理经过和依据</w:t>
      </w:r>
    </w:p>
    <w:p w14:paraId="57BFEA29" w14:textId="777777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无。</w:t>
      </w:r>
    </w:p>
    <w:p w14:paraId="7887157C" w14:textId="77777777" w:rsidR="00044C4A" w:rsidRDefault="0096034B">
      <w:pPr>
        <w:spacing w:beforeLines="50" w:before="156" w:afterLines="50" w:after="156" w:line="340" w:lineRule="exact"/>
        <w:rPr>
          <w:rFonts w:ascii="Times New Roman" w:eastAsia="黑体" w:hAnsi="Times New Roman" w:cs="Times New Roman"/>
          <w:sz w:val="24"/>
          <w:szCs w:val="24"/>
        </w:rPr>
      </w:pPr>
      <w:r>
        <w:rPr>
          <w:rFonts w:ascii="Times New Roman" w:eastAsia="黑体" w:hAnsi="Times New Roman" w:cs="Times New Roman"/>
          <w:sz w:val="24"/>
          <w:szCs w:val="24"/>
        </w:rPr>
        <w:t>8</w:t>
      </w:r>
      <w:r>
        <w:rPr>
          <w:rFonts w:ascii="Times New Roman" w:eastAsia="黑体" w:hAnsi="Times New Roman" w:cs="Times New Roman"/>
          <w:sz w:val="24"/>
          <w:szCs w:val="24"/>
        </w:rPr>
        <w:t>、标准水平建议，预期的社会经济效果</w:t>
      </w:r>
    </w:p>
    <w:p w14:paraId="71503A25" w14:textId="77777777" w:rsidR="00044C4A" w:rsidRDefault="0096034B">
      <w:pPr>
        <w:spacing w:beforeLines="50" w:before="156" w:afterLines="50" w:after="156" w:line="340" w:lineRule="exact"/>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szCs w:val="21"/>
        </w:rPr>
        <w:t>）标准水平建议</w:t>
      </w:r>
    </w:p>
    <w:p w14:paraId="2DD38046" w14:textId="666797FC" w:rsidR="00044C4A" w:rsidRDefault="0096034B">
      <w:pPr>
        <w:spacing w:beforeLines="50" w:before="156" w:afterLines="50" w:after="156" w:line="340" w:lineRule="exact"/>
        <w:ind w:firstLineChars="200" w:firstLine="420"/>
        <w:rPr>
          <w:rFonts w:ascii="Times New Roman" w:hAnsi="Times New Roman" w:cs="Times New Roman"/>
          <w:szCs w:val="21"/>
        </w:rPr>
      </w:pPr>
      <w:r>
        <w:rPr>
          <w:rFonts w:ascii="Times New Roman" w:hAnsi="Times New Roman" w:cs="Times New Roman"/>
          <w:szCs w:val="21"/>
        </w:rPr>
        <w:t>建议本标准的性质为团体标准</w:t>
      </w:r>
      <w:r w:rsidR="0035609F">
        <w:rPr>
          <w:rFonts w:ascii="Times New Roman" w:hAnsi="Times New Roman" w:cs="Times New Roman" w:hint="eastAsia"/>
          <w:szCs w:val="21"/>
        </w:rPr>
        <w:t>，在铸造行业内推广使用</w:t>
      </w:r>
      <w:r>
        <w:rPr>
          <w:rFonts w:ascii="Times New Roman" w:hAnsi="Times New Roman" w:cs="Times New Roman"/>
          <w:szCs w:val="21"/>
        </w:rPr>
        <w:t>。</w:t>
      </w:r>
    </w:p>
    <w:p w14:paraId="25ECC763" w14:textId="77777777" w:rsidR="00044C4A" w:rsidRDefault="0096034B">
      <w:pPr>
        <w:spacing w:beforeLines="50" w:before="156" w:afterLines="50" w:after="156" w:line="340" w:lineRule="exact"/>
        <w:rPr>
          <w:rFonts w:ascii="Times New Roman" w:eastAsia="黑体" w:hAnsi="Times New Roman" w:cs="Times New Roman"/>
          <w:szCs w:val="21"/>
        </w:rPr>
      </w:pPr>
      <w:r>
        <w:rPr>
          <w:rFonts w:ascii="Times New Roman" w:eastAsia="黑体" w:hAnsi="Times New Roman" w:cs="Times New Roman"/>
          <w:szCs w:val="21"/>
        </w:rPr>
        <w:t>2</w:t>
      </w:r>
      <w:r>
        <w:rPr>
          <w:rFonts w:ascii="Times New Roman" w:eastAsia="黑体" w:hAnsi="Times New Roman" w:cs="Times New Roman"/>
          <w:szCs w:val="21"/>
        </w:rPr>
        <w:t>）预期的经济、社会效果</w:t>
      </w:r>
    </w:p>
    <w:p w14:paraId="07A9DF29" w14:textId="0CA7157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此标准的制定，使</w:t>
      </w:r>
      <w:r>
        <w:rPr>
          <w:rFonts w:ascii="Times New Roman" w:hAnsi="Times New Roman" w:cs="Times New Roman"/>
          <w:szCs w:val="21"/>
        </w:rPr>
        <w:t> </w:t>
      </w:r>
      <w:r w:rsidR="004E0881">
        <w:rPr>
          <w:rFonts w:ascii="Times New Roman" w:hAnsi="Times New Roman" w:cs="Times New Roman"/>
          <w:szCs w:val="21"/>
        </w:rPr>
        <w:t>粘结剂喷射</w:t>
      </w:r>
      <w:r>
        <w:rPr>
          <w:rFonts w:ascii="Times New Roman" w:hAnsi="Times New Roman" w:cs="Times New Roman"/>
          <w:szCs w:val="21"/>
        </w:rPr>
        <w:t>铸型用硅砂的质量控制和质量监督有标准可依，有利于企业与企业之间在产品质量管理方面的协调统一。为铸件生产企业对型砂的质量检验和</w:t>
      </w:r>
      <w:r>
        <w:rPr>
          <w:rFonts w:ascii="Times New Roman" w:hAnsi="Times New Roman" w:cs="Times New Roman"/>
          <w:szCs w:val="21"/>
        </w:rPr>
        <w:t> </w:t>
      </w:r>
      <w:r w:rsidR="004E0881">
        <w:rPr>
          <w:rFonts w:ascii="Times New Roman" w:hAnsi="Times New Roman" w:cs="Times New Roman"/>
          <w:szCs w:val="21"/>
        </w:rPr>
        <w:t>粘结剂喷射</w:t>
      </w:r>
      <w:r>
        <w:rPr>
          <w:rFonts w:ascii="Times New Roman" w:hAnsi="Times New Roman" w:cs="Times New Roman"/>
          <w:szCs w:val="21"/>
        </w:rPr>
        <w:t>铸型用硅砂选用提供技术依据。为规范行业行为，客观准确地评价</w:t>
      </w:r>
      <w:r>
        <w:rPr>
          <w:rFonts w:ascii="Times New Roman" w:hAnsi="Times New Roman" w:cs="Times New Roman"/>
          <w:szCs w:val="21"/>
        </w:rPr>
        <w:t> </w:t>
      </w:r>
      <w:r w:rsidR="004E0881">
        <w:rPr>
          <w:rFonts w:ascii="Times New Roman" w:hAnsi="Times New Roman" w:cs="Times New Roman"/>
          <w:szCs w:val="21"/>
        </w:rPr>
        <w:t>粘结剂喷射</w:t>
      </w:r>
      <w:r>
        <w:rPr>
          <w:rFonts w:ascii="Times New Roman" w:hAnsi="Times New Roman" w:cs="Times New Roman"/>
          <w:szCs w:val="21"/>
        </w:rPr>
        <w:t>铸型用硅砂的指标优劣，保证检验和使用的准确性和稳定性。</w:t>
      </w:r>
    </w:p>
    <w:p w14:paraId="1AE2D23B" w14:textId="1C9A5DA7" w:rsidR="00044C4A" w:rsidRDefault="0096034B">
      <w:pPr>
        <w:autoSpaceDE w:val="0"/>
        <w:autoSpaceDN w:val="0"/>
        <w:adjustRightIn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本标准的实施，对促进</w:t>
      </w:r>
      <w:r>
        <w:rPr>
          <w:rFonts w:ascii="Times New Roman" w:hAnsi="Times New Roman" w:cs="Times New Roman"/>
          <w:szCs w:val="21"/>
        </w:rPr>
        <w:t> </w:t>
      </w:r>
      <w:r w:rsidR="004E0881">
        <w:rPr>
          <w:rFonts w:ascii="Times New Roman" w:hAnsi="Times New Roman" w:cs="Times New Roman"/>
          <w:szCs w:val="21"/>
        </w:rPr>
        <w:t>粘结剂喷射</w:t>
      </w:r>
      <w:r>
        <w:rPr>
          <w:rFonts w:ascii="Times New Roman" w:hAnsi="Times New Roman" w:cs="Times New Roman"/>
          <w:szCs w:val="21"/>
        </w:rPr>
        <w:t>铸造材料产业的技术进步、产品的升级起到积极作用。截止</w:t>
      </w:r>
      <w:r>
        <w:rPr>
          <w:rFonts w:ascii="Times New Roman" w:hAnsi="Times New Roman" w:cs="Times New Roman" w:hint="eastAsia"/>
          <w:szCs w:val="21"/>
        </w:rPr>
        <w:t>20</w:t>
      </w:r>
      <w:r>
        <w:rPr>
          <w:rFonts w:ascii="Times New Roman" w:hAnsi="Times New Roman" w:cs="Times New Roman"/>
          <w:szCs w:val="21"/>
        </w:rPr>
        <w:t>20</w:t>
      </w:r>
      <w:r>
        <w:rPr>
          <w:rFonts w:ascii="Times New Roman" w:hAnsi="Times New Roman" w:cs="Times New Roman" w:hint="eastAsia"/>
          <w:szCs w:val="21"/>
        </w:rPr>
        <w:t>年底，</w:t>
      </w:r>
      <w:r w:rsidR="0035609F">
        <w:rPr>
          <w:rFonts w:ascii="Times New Roman" w:hAnsi="Times New Roman" w:cs="Times New Roman" w:hint="eastAsia"/>
          <w:szCs w:val="21"/>
        </w:rPr>
        <w:t>粘结剂喷射</w:t>
      </w:r>
      <w:r>
        <w:rPr>
          <w:rFonts w:ascii="Times New Roman" w:hAnsi="Times New Roman" w:cs="Times New Roman" w:hint="eastAsia"/>
          <w:szCs w:val="21"/>
        </w:rPr>
        <w:t>砂型行业市场规模达到</w:t>
      </w:r>
      <w:r>
        <w:rPr>
          <w:rFonts w:ascii="Times New Roman" w:hAnsi="Times New Roman" w:cs="Times New Roman" w:hint="eastAsia"/>
          <w:szCs w:val="21"/>
        </w:rPr>
        <w:t>10</w:t>
      </w:r>
      <w:r>
        <w:rPr>
          <w:rFonts w:ascii="Times New Roman" w:hAnsi="Times New Roman" w:cs="Times New Roman" w:hint="eastAsia"/>
          <w:szCs w:val="21"/>
        </w:rPr>
        <w:t>亿元以上，硅砂作为此行业的主要原材料，此标准将</w:t>
      </w:r>
      <w:r>
        <w:rPr>
          <w:rFonts w:ascii="Times New Roman" w:hAnsi="Times New Roman" w:cs="Times New Roman"/>
          <w:szCs w:val="21"/>
        </w:rPr>
        <w:t>为</w:t>
      </w:r>
      <w:r>
        <w:rPr>
          <w:rFonts w:ascii="Times New Roman" w:hAnsi="Times New Roman" w:cs="Times New Roman"/>
          <w:szCs w:val="21"/>
        </w:rPr>
        <w:t> </w:t>
      </w:r>
      <w:r w:rsidR="004E0881">
        <w:rPr>
          <w:rFonts w:ascii="Times New Roman" w:hAnsi="Times New Roman" w:cs="Times New Roman"/>
          <w:szCs w:val="21"/>
        </w:rPr>
        <w:t>粘结剂喷射</w:t>
      </w:r>
      <w:r>
        <w:rPr>
          <w:rFonts w:ascii="Times New Roman" w:hAnsi="Times New Roman" w:cs="Times New Roman"/>
          <w:szCs w:val="21"/>
        </w:rPr>
        <w:t>铸型用硅砂的生产企业实现标准化</w:t>
      </w:r>
      <w:r>
        <w:rPr>
          <w:rFonts w:ascii="Times New Roman" w:hAnsi="Times New Roman" w:cs="Times New Roman" w:hint="eastAsia"/>
          <w:szCs w:val="21"/>
        </w:rPr>
        <w:t>、</w:t>
      </w:r>
      <w:r>
        <w:rPr>
          <w:rFonts w:ascii="Times New Roman" w:hAnsi="Times New Roman" w:cs="Times New Roman"/>
          <w:szCs w:val="21"/>
        </w:rPr>
        <w:t>规模化</w:t>
      </w:r>
      <w:r>
        <w:rPr>
          <w:rFonts w:ascii="Times New Roman" w:hAnsi="Times New Roman" w:cs="Times New Roman" w:hint="eastAsia"/>
          <w:szCs w:val="21"/>
        </w:rPr>
        <w:t>、</w:t>
      </w:r>
      <w:r>
        <w:rPr>
          <w:rFonts w:ascii="Times New Roman" w:hAnsi="Times New Roman" w:cs="Times New Roman"/>
          <w:szCs w:val="21"/>
        </w:rPr>
        <w:t>高质量生产提供有力的技术支撑和市场交易提供准则。对于保证我国铸件的生产质量，促进铸件生产技术进步，改进铸件生产的环境污染和降低铸件的生产成本，都会起到重要的作用。</w:t>
      </w:r>
    </w:p>
    <w:p w14:paraId="0AA7ECF7" w14:textId="77777777" w:rsidR="00044C4A" w:rsidRDefault="0096034B">
      <w:pPr>
        <w:spacing w:beforeLines="50" w:before="156" w:afterLines="50" w:after="156" w:line="340" w:lineRule="exact"/>
        <w:rPr>
          <w:rFonts w:ascii="Times New Roman" w:eastAsia="黑体" w:hAnsi="Times New Roman" w:cs="Times New Roman"/>
          <w:sz w:val="24"/>
          <w:szCs w:val="24"/>
        </w:rPr>
      </w:pPr>
      <w:r>
        <w:rPr>
          <w:rFonts w:ascii="Times New Roman" w:eastAsia="黑体" w:hAnsi="Times New Roman" w:cs="Times New Roman"/>
          <w:sz w:val="24"/>
          <w:szCs w:val="24"/>
        </w:rPr>
        <w:lastRenderedPageBreak/>
        <w:t>9</w:t>
      </w:r>
      <w:r>
        <w:rPr>
          <w:rFonts w:ascii="Times New Roman" w:eastAsia="黑体" w:hAnsi="Times New Roman" w:cs="Times New Roman"/>
          <w:sz w:val="24"/>
          <w:szCs w:val="24"/>
        </w:rPr>
        <w:t>、贯彻标准的要求和措施建议（包括组织措施、技术措施、过渡办法等内容），根据国家经济、技术政策需要和该标准涉及的产品的技术改造难度等因素提出标准的实施日期的建议</w:t>
      </w:r>
    </w:p>
    <w:p w14:paraId="673A76CD" w14:textId="77777777" w:rsidR="00044C4A" w:rsidRDefault="0096034B">
      <w:pPr>
        <w:spacing w:line="340" w:lineRule="exact"/>
        <w:ind w:firstLineChars="200" w:firstLine="420"/>
        <w:rPr>
          <w:rFonts w:ascii="Times New Roman" w:eastAsia="宋体" w:hAnsi="Times New Roman" w:cs="Times New Roman"/>
          <w:color w:val="000000" w:themeColor="text1"/>
        </w:rPr>
      </w:pPr>
      <w:r>
        <w:rPr>
          <w:rFonts w:ascii="Times New Roman" w:eastAsia="宋体" w:hAnsi="Times New Roman" w:cs="Times New Roman"/>
          <w:color w:val="000000" w:themeColor="text1"/>
        </w:rPr>
        <w:t>首先应在实施前保证文本的充足供应，让本标准的相关方及时得到文本；发布后、实施前建议将本标准的相关信息在媒体上广为宣传；建议对标准的相关方有针对性的进行培训；实施的过渡期宜定为</w:t>
      </w:r>
      <w:r>
        <w:rPr>
          <w:rFonts w:ascii="Times New Roman" w:eastAsia="宋体" w:hAnsi="Times New Roman" w:cs="Times New Roman"/>
          <w:color w:val="000000" w:themeColor="text1"/>
        </w:rPr>
        <w:t>6</w:t>
      </w:r>
      <w:r>
        <w:rPr>
          <w:rFonts w:ascii="Times New Roman" w:eastAsia="宋体" w:hAnsi="Times New Roman" w:cs="Times New Roman"/>
          <w:color w:val="000000" w:themeColor="text1"/>
        </w:rPr>
        <w:t>个月；建议质量检查监督部门加强对该标准的执行情况进行监测。</w:t>
      </w:r>
    </w:p>
    <w:p w14:paraId="48EC83B8" w14:textId="77777777" w:rsidR="00044C4A" w:rsidRDefault="0096034B">
      <w:pPr>
        <w:spacing w:beforeLines="50" w:before="156" w:afterLines="50" w:after="156" w:line="340" w:lineRule="exact"/>
        <w:rPr>
          <w:rFonts w:ascii="Times New Roman" w:eastAsia="黑体" w:hAnsi="Times New Roman" w:cs="Times New Roman"/>
          <w:sz w:val="24"/>
          <w:szCs w:val="24"/>
        </w:rPr>
      </w:pPr>
      <w:r>
        <w:rPr>
          <w:rFonts w:ascii="Times New Roman" w:eastAsia="黑体" w:hAnsi="Times New Roman" w:cs="Times New Roman"/>
          <w:sz w:val="24"/>
          <w:szCs w:val="24"/>
        </w:rPr>
        <w:t>10</w:t>
      </w:r>
      <w:r>
        <w:rPr>
          <w:rFonts w:ascii="Times New Roman" w:eastAsia="黑体" w:hAnsi="Times New Roman" w:cs="Times New Roman"/>
          <w:sz w:val="24"/>
          <w:szCs w:val="24"/>
        </w:rPr>
        <w:t>、废止有关标准的建议</w:t>
      </w:r>
    </w:p>
    <w:p w14:paraId="3485FD3D" w14:textId="77777777" w:rsidR="00044C4A" w:rsidRDefault="0096034B">
      <w:pPr>
        <w:spacing w:line="340" w:lineRule="exact"/>
        <w:ind w:firstLineChars="200" w:firstLine="420"/>
        <w:rPr>
          <w:rFonts w:ascii="Times New Roman" w:hAnsi="Times New Roman" w:cs="Times New Roman"/>
          <w:color w:val="000000" w:themeColor="text1"/>
        </w:rPr>
      </w:pPr>
      <w:r>
        <w:rPr>
          <w:rFonts w:ascii="Times New Roman" w:eastAsia="宋体" w:hAnsi="Times New Roman" w:cs="Times New Roman"/>
          <w:color w:val="000000" w:themeColor="text1"/>
        </w:rPr>
        <w:t>无。</w:t>
      </w:r>
    </w:p>
    <w:p w14:paraId="1350ED5F" w14:textId="77777777" w:rsidR="00044C4A" w:rsidRDefault="0096034B">
      <w:pPr>
        <w:spacing w:beforeLines="50" w:before="156" w:afterLines="50" w:after="156" w:line="340" w:lineRule="exact"/>
        <w:rPr>
          <w:rFonts w:ascii="Times New Roman" w:eastAsia="黑体" w:hAnsi="Times New Roman" w:cs="Times New Roman"/>
          <w:sz w:val="24"/>
          <w:szCs w:val="24"/>
        </w:rPr>
      </w:pPr>
      <w:r>
        <w:rPr>
          <w:rFonts w:ascii="Times New Roman" w:eastAsia="黑体" w:hAnsi="Times New Roman" w:cs="Times New Roman"/>
          <w:sz w:val="24"/>
          <w:szCs w:val="24"/>
        </w:rPr>
        <w:t>11</w:t>
      </w:r>
      <w:r>
        <w:rPr>
          <w:rFonts w:ascii="Times New Roman" w:eastAsia="黑体" w:hAnsi="Times New Roman" w:cs="Times New Roman"/>
          <w:sz w:val="24"/>
          <w:szCs w:val="24"/>
        </w:rPr>
        <w:t>、标准涉及专利情况说明（包括</w:t>
      </w:r>
      <w:r>
        <w:rPr>
          <w:rFonts w:ascii="Times New Roman" w:eastAsia="黑体" w:hAnsi="Times New Roman" w:cs="Times New Roman"/>
          <w:sz w:val="24"/>
          <w:szCs w:val="24"/>
        </w:rPr>
        <w:t>1</w:t>
      </w:r>
      <w:r>
        <w:rPr>
          <w:rFonts w:ascii="Times New Roman" w:eastAsia="黑体" w:hAnsi="Times New Roman" w:cs="Times New Roman"/>
          <w:sz w:val="24"/>
          <w:szCs w:val="24"/>
        </w:rPr>
        <w:t>、专利发布日期、专利编号、专利权人；</w:t>
      </w:r>
      <w:r>
        <w:rPr>
          <w:rFonts w:ascii="Times New Roman" w:eastAsia="黑体" w:hAnsi="Times New Roman" w:cs="Times New Roman"/>
          <w:sz w:val="24"/>
          <w:szCs w:val="24"/>
        </w:rPr>
        <w:t>2</w:t>
      </w:r>
      <w:r>
        <w:rPr>
          <w:rFonts w:ascii="Times New Roman" w:eastAsia="黑体" w:hAnsi="Times New Roman" w:cs="Times New Roman"/>
          <w:sz w:val="24"/>
          <w:szCs w:val="24"/>
        </w:rPr>
        <w:t>、专利处置情况；</w:t>
      </w:r>
      <w:r>
        <w:rPr>
          <w:rFonts w:ascii="Times New Roman" w:eastAsia="黑体" w:hAnsi="Times New Roman" w:cs="Times New Roman"/>
          <w:sz w:val="24"/>
          <w:szCs w:val="24"/>
        </w:rPr>
        <w:t>3</w:t>
      </w:r>
      <w:r>
        <w:rPr>
          <w:rFonts w:ascii="Times New Roman" w:eastAsia="黑体" w:hAnsi="Times New Roman" w:cs="Times New Roman"/>
          <w:sz w:val="24"/>
          <w:szCs w:val="24"/>
        </w:rPr>
        <w:t>、专利使用许可申明和披露申明。）</w:t>
      </w:r>
    </w:p>
    <w:p w14:paraId="22AF11AE" w14:textId="77777777" w:rsidR="00044C4A" w:rsidRDefault="0096034B">
      <w:pPr>
        <w:spacing w:line="340" w:lineRule="exact"/>
        <w:ind w:firstLineChars="200" w:firstLine="420"/>
        <w:rPr>
          <w:rFonts w:ascii="Times New Roman" w:hAnsi="Times New Roman" w:cs="Times New Roman"/>
          <w:color w:val="000000" w:themeColor="text1"/>
        </w:rPr>
      </w:pPr>
      <w:r>
        <w:rPr>
          <w:rFonts w:ascii="Times New Roman" w:eastAsia="宋体" w:hAnsi="Times New Roman" w:cs="Times New Roman"/>
          <w:color w:val="000000" w:themeColor="text1"/>
        </w:rPr>
        <w:t>本标准不涉及专利问题。</w:t>
      </w:r>
    </w:p>
    <w:p w14:paraId="31461495" w14:textId="77777777" w:rsidR="00044C4A" w:rsidRDefault="0096034B">
      <w:pPr>
        <w:spacing w:beforeLines="50" w:before="156" w:afterLines="50" w:after="156" w:line="340" w:lineRule="exact"/>
        <w:rPr>
          <w:rFonts w:ascii="Times New Roman" w:eastAsia="黑体" w:hAnsi="Times New Roman" w:cs="Times New Roman"/>
          <w:sz w:val="24"/>
          <w:szCs w:val="24"/>
        </w:rPr>
      </w:pPr>
      <w:r>
        <w:rPr>
          <w:rFonts w:ascii="Times New Roman" w:eastAsia="黑体" w:hAnsi="Times New Roman" w:cs="Times New Roman"/>
          <w:sz w:val="24"/>
          <w:szCs w:val="24"/>
        </w:rPr>
        <w:t>12</w:t>
      </w:r>
      <w:r>
        <w:rPr>
          <w:rFonts w:ascii="Times New Roman" w:eastAsia="黑体" w:hAnsi="Times New Roman" w:cs="Times New Roman"/>
          <w:sz w:val="24"/>
          <w:szCs w:val="24"/>
        </w:rPr>
        <w:t>、重要内容的解释和其它应予说明的事项。</w:t>
      </w:r>
    </w:p>
    <w:p w14:paraId="68905FD5" w14:textId="77777777" w:rsidR="00044C4A" w:rsidRDefault="0096034B">
      <w:pPr>
        <w:spacing w:line="340" w:lineRule="exact"/>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无。</w:t>
      </w:r>
    </w:p>
    <w:p w14:paraId="05B96811" w14:textId="77777777" w:rsidR="00044C4A" w:rsidRDefault="00044C4A">
      <w:pPr>
        <w:autoSpaceDE w:val="0"/>
        <w:autoSpaceDN w:val="0"/>
        <w:adjustRightInd w:val="0"/>
        <w:spacing w:line="340" w:lineRule="exact"/>
        <w:jc w:val="left"/>
        <w:rPr>
          <w:rFonts w:ascii="Times New Roman" w:hAnsi="Times New Roman" w:cs="Times New Roman"/>
          <w:sz w:val="28"/>
          <w:szCs w:val="28"/>
        </w:rPr>
      </w:pPr>
    </w:p>
    <w:p w14:paraId="34DA070E" w14:textId="0C82A2C1" w:rsidR="00044C4A" w:rsidRDefault="0096034B">
      <w:pPr>
        <w:spacing w:line="340" w:lineRule="exact"/>
        <w:jc w:val="right"/>
        <w:rPr>
          <w:rFonts w:ascii="Times New Roman" w:hAnsi="Times New Roman" w:cs="Times New Roman"/>
          <w:szCs w:val="21"/>
        </w:rPr>
      </w:pPr>
      <w:r>
        <w:rPr>
          <w:rFonts w:ascii="Times New Roman" w:hAnsi="Times New Roman" w:cs="Times New Roman"/>
          <w:szCs w:val="21"/>
        </w:rPr>
        <w:t>《</w:t>
      </w:r>
      <w:r w:rsidR="004E0881">
        <w:rPr>
          <w:rFonts w:ascii="Times New Roman" w:hAnsi="Times New Roman" w:cs="Times New Roman"/>
          <w:szCs w:val="21"/>
        </w:rPr>
        <w:t>粘结剂喷射</w:t>
      </w:r>
      <w:r>
        <w:rPr>
          <w:rFonts w:ascii="Times New Roman" w:hAnsi="Times New Roman" w:cs="Times New Roman"/>
          <w:szCs w:val="21"/>
        </w:rPr>
        <w:t>铸型用硅砂》团体标准编制工作组</w:t>
      </w:r>
    </w:p>
    <w:p w14:paraId="2B4D6460" w14:textId="30F5833A" w:rsidR="00044C4A" w:rsidRDefault="0096034B">
      <w:pPr>
        <w:spacing w:line="340" w:lineRule="exact"/>
        <w:ind w:firstLineChars="200" w:firstLine="420"/>
        <w:jc w:val="right"/>
        <w:rPr>
          <w:rFonts w:ascii="Times New Roman" w:hAnsi="Times New Roman" w:cs="Times New Roman"/>
          <w:szCs w:val="21"/>
        </w:rPr>
      </w:pPr>
      <w:r>
        <w:rPr>
          <w:rFonts w:ascii="Times New Roman" w:hAnsi="Times New Roman" w:cs="Times New Roman"/>
          <w:szCs w:val="21"/>
        </w:rPr>
        <w:t>2021</w:t>
      </w:r>
      <w:r>
        <w:rPr>
          <w:rFonts w:ascii="Times New Roman" w:hAnsi="Times New Roman" w:cs="Times New Roman"/>
          <w:szCs w:val="21"/>
        </w:rPr>
        <w:t>年</w:t>
      </w:r>
      <w:r w:rsidR="00C71CA2">
        <w:rPr>
          <w:rFonts w:ascii="Times New Roman" w:hAnsi="Times New Roman" w:cs="Times New Roman"/>
          <w:szCs w:val="21"/>
        </w:rPr>
        <w:t>09</w:t>
      </w:r>
      <w:r>
        <w:rPr>
          <w:rFonts w:ascii="Times New Roman" w:hAnsi="Times New Roman" w:cs="Times New Roman"/>
          <w:szCs w:val="21"/>
        </w:rPr>
        <w:t>月</w:t>
      </w:r>
      <w:r w:rsidR="00C71CA2">
        <w:rPr>
          <w:rFonts w:ascii="Times New Roman" w:hAnsi="Times New Roman" w:cs="Times New Roman"/>
          <w:szCs w:val="21"/>
        </w:rPr>
        <w:t>03</w:t>
      </w:r>
      <w:r>
        <w:rPr>
          <w:rFonts w:ascii="Times New Roman" w:hAnsi="Times New Roman" w:cs="Times New Roman"/>
          <w:szCs w:val="21"/>
        </w:rPr>
        <w:t>日</w:t>
      </w:r>
    </w:p>
    <w:sectPr w:rsidR="00044C4A">
      <w:footerReference w:type="default" r:id="rId8"/>
      <w:pgSz w:w="11906" w:h="16838"/>
      <w:pgMar w:top="1304" w:right="1304" w:bottom="1304" w:left="1304"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F215" w14:textId="77777777" w:rsidR="006D4019" w:rsidRDefault="006D4019">
      <w:r>
        <w:separator/>
      </w:r>
    </w:p>
  </w:endnote>
  <w:endnote w:type="continuationSeparator" w:id="0">
    <w:p w14:paraId="5E531D42" w14:textId="77777777" w:rsidR="006D4019" w:rsidRDefault="006D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629900"/>
    </w:sdtPr>
    <w:sdtEndPr/>
    <w:sdtContent>
      <w:sdt>
        <w:sdtPr>
          <w:id w:val="1728636285"/>
        </w:sdtPr>
        <w:sdtEndPr/>
        <w:sdtContent>
          <w:p w14:paraId="31E12B49" w14:textId="77777777" w:rsidR="0096034B" w:rsidRDefault="0096034B">
            <w:pPr>
              <w:pStyle w:val="af1"/>
              <w:jc w:val="center"/>
            </w:pPr>
            <w:r>
              <w:rPr>
                <w:b/>
                <w:bCs/>
                <w:sz w:val="24"/>
                <w:szCs w:val="24"/>
              </w:rPr>
              <w:fldChar w:fldCharType="begin"/>
            </w:r>
            <w:r>
              <w:rPr>
                <w:b/>
                <w:bCs/>
              </w:rPr>
              <w:instrText>PAGE</w:instrText>
            </w:r>
            <w:r>
              <w:rPr>
                <w:b/>
                <w:bCs/>
                <w:sz w:val="24"/>
                <w:szCs w:val="24"/>
              </w:rPr>
              <w:fldChar w:fldCharType="separate"/>
            </w:r>
            <w:r w:rsidR="0044099E">
              <w:rPr>
                <w:b/>
                <w:bCs/>
                <w:noProof/>
              </w:rPr>
              <w:t>7</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sidR="0044099E">
              <w:rPr>
                <w:b/>
                <w:bCs/>
                <w:noProof/>
              </w:rPr>
              <w:t>7</w:t>
            </w:r>
            <w:r>
              <w:rPr>
                <w:b/>
                <w:bCs/>
                <w:sz w:val="24"/>
                <w:szCs w:val="24"/>
              </w:rPr>
              <w:fldChar w:fldCharType="end"/>
            </w:r>
          </w:p>
        </w:sdtContent>
      </w:sdt>
    </w:sdtContent>
  </w:sdt>
  <w:p w14:paraId="264658F3" w14:textId="77777777" w:rsidR="0096034B" w:rsidRDefault="0096034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4ED9E" w14:textId="77777777" w:rsidR="006D4019" w:rsidRDefault="006D4019">
      <w:r>
        <w:separator/>
      </w:r>
    </w:p>
  </w:footnote>
  <w:footnote w:type="continuationSeparator" w:id="0">
    <w:p w14:paraId="3B4A6061" w14:textId="77777777" w:rsidR="006D4019" w:rsidRDefault="006D4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5386"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5B71D74"/>
    <w:multiLevelType w:val="multilevel"/>
    <w:tmpl w:val="25B71D74"/>
    <w:lvl w:ilvl="0">
      <w:start w:val="1"/>
      <w:numFmt w:val="decimal"/>
      <w:pStyle w:val="a5"/>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2E7C1ECF"/>
    <w:multiLevelType w:val="multilevel"/>
    <w:tmpl w:val="2E7C1ECF"/>
    <w:lvl w:ilvl="0">
      <w:start w:val="1"/>
      <w:numFmt w:val="decimal"/>
      <w:suff w:val="nothing"/>
      <w:lvlText w:val="注%1："/>
      <w:lvlJc w:val="left"/>
      <w:pPr>
        <w:ind w:left="448" w:hanging="448"/>
      </w:pPr>
      <w:rPr>
        <w:rFonts w:ascii="黑体" w:eastAsia="黑体" w:hint="eastAsia"/>
        <w:b w:val="0"/>
        <w:i w:val="0"/>
        <w:sz w:val="18"/>
        <w:lang w:val="en-US"/>
      </w:rPr>
    </w:lvl>
    <w:lvl w:ilvl="1">
      <w:start w:val="1"/>
      <w:numFmt w:val="lowerLetter"/>
      <w:lvlText w:val="%2)"/>
      <w:lvlJc w:val="left"/>
      <w:pPr>
        <w:tabs>
          <w:tab w:val="num" w:pos="0"/>
        </w:tabs>
        <w:ind w:left="629" w:hanging="629"/>
      </w:pPr>
      <w:rPr>
        <w:rFonts w:hint="eastAsia"/>
      </w:rPr>
    </w:lvl>
    <w:lvl w:ilvl="2">
      <w:start w:val="1"/>
      <w:numFmt w:val="lowerRoman"/>
      <w:lvlText w:val="%3."/>
      <w:lvlJc w:val="right"/>
      <w:pPr>
        <w:tabs>
          <w:tab w:val="num" w:pos="0"/>
        </w:tabs>
        <w:ind w:left="629" w:hanging="629"/>
      </w:pPr>
      <w:rPr>
        <w:rFonts w:hint="eastAsia"/>
      </w:rPr>
    </w:lvl>
    <w:lvl w:ilvl="3">
      <w:start w:val="1"/>
      <w:numFmt w:val="decimal"/>
      <w:lvlText w:val="%4."/>
      <w:lvlJc w:val="left"/>
      <w:pPr>
        <w:tabs>
          <w:tab w:val="num" w:pos="0"/>
        </w:tabs>
        <w:ind w:left="629" w:hanging="629"/>
      </w:pPr>
      <w:rPr>
        <w:rFonts w:hint="eastAsia"/>
      </w:rPr>
    </w:lvl>
    <w:lvl w:ilvl="4">
      <w:start w:val="1"/>
      <w:numFmt w:val="lowerLetter"/>
      <w:lvlText w:val="%5)"/>
      <w:lvlJc w:val="left"/>
      <w:pPr>
        <w:tabs>
          <w:tab w:val="num" w:pos="0"/>
        </w:tabs>
        <w:ind w:left="629" w:hanging="629"/>
      </w:pPr>
      <w:rPr>
        <w:rFonts w:hint="eastAsia"/>
      </w:rPr>
    </w:lvl>
    <w:lvl w:ilvl="5">
      <w:start w:val="1"/>
      <w:numFmt w:val="lowerRoman"/>
      <w:lvlText w:val="%6."/>
      <w:lvlJc w:val="right"/>
      <w:pPr>
        <w:tabs>
          <w:tab w:val="num" w:pos="0"/>
        </w:tabs>
        <w:ind w:left="629" w:hanging="629"/>
      </w:pPr>
      <w:rPr>
        <w:rFonts w:hint="eastAsia"/>
      </w:rPr>
    </w:lvl>
    <w:lvl w:ilvl="6">
      <w:start w:val="1"/>
      <w:numFmt w:val="decimal"/>
      <w:lvlText w:val="%7."/>
      <w:lvlJc w:val="left"/>
      <w:pPr>
        <w:tabs>
          <w:tab w:val="num" w:pos="0"/>
        </w:tabs>
        <w:ind w:left="629" w:hanging="629"/>
      </w:pPr>
      <w:rPr>
        <w:rFonts w:hint="eastAsia"/>
      </w:rPr>
    </w:lvl>
    <w:lvl w:ilvl="7">
      <w:start w:val="1"/>
      <w:numFmt w:val="lowerLetter"/>
      <w:lvlText w:val="%8)"/>
      <w:lvlJc w:val="left"/>
      <w:pPr>
        <w:tabs>
          <w:tab w:val="num" w:pos="0"/>
        </w:tabs>
        <w:ind w:left="629" w:hanging="629"/>
      </w:pPr>
      <w:rPr>
        <w:rFonts w:hint="eastAsia"/>
      </w:rPr>
    </w:lvl>
    <w:lvl w:ilvl="8">
      <w:start w:val="1"/>
      <w:numFmt w:val="lowerRoman"/>
      <w:lvlText w:val="%9."/>
      <w:lvlJc w:val="right"/>
      <w:pPr>
        <w:tabs>
          <w:tab w:val="num" w:pos="0"/>
        </w:tabs>
        <w:ind w:left="629" w:hanging="629"/>
      </w:pPr>
      <w:rPr>
        <w:rFonts w:hint="eastAsia"/>
      </w:rPr>
    </w:lvl>
  </w:abstractNum>
  <w:abstractNum w:abstractNumId="3" w15:restartNumberingAfterBreak="0">
    <w:nsid w:val="52CC2231"/>
    <w:multiLevelType w:val="multilevel"/>
    <w:tmpl w:val="CCD6A8BE"/>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46260FA"/>
    <w:multiLevelType w:val="multilevel"/>
    <w:tmpl w:val="646260FA"/>
    <w:lvl w:ilvl="0">
      <w:start w:val="1"/>
      <w:numFmt w:val="decimal"/>
      <w:pStyle w:val="a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045"/>
    <w:rsid w:val="00007A59"/>
    <w:rsid w:val="00010A65"/>
    <w:rsid w:val="0001369E"/>
    <w:rsid w:val="0001588F"/>
    <w:rsid w:val="00017CBD"/>
    <w:rsid w:val="000244AC"/>
    <w:rsid w:val="00024511"/>
    <w:rsid w:val="00025B4D"/>
    <w:rsid w:val="00033B8B"/>
    <w:rsid w:val="000343AC"/>
    <w:rsid w:val="00037BB6"/>
    <w:rsid w:val="0004152F"/>
    <w:rsid w:val="000447FB"/>
    <w:rsid w:val="00044C4A"/>
    <w:rsid w:val="00051FF6"/>
    <w:rsid w:val="0006032C"/>
    <w:rsid w:val="00060F61"/>
    <w:rsid w:val="00066335"/>
    <w:rsid w:val="00071858"/>
    <w:rsid w:val="00072B48"/>
    <w:rsid w:val="000825B0"/>
    <w:rsid w:val="00085513"/>
    <w:rsid w:val="00086071"/>
    <w:rsid w:val="00087FBE"/>
    <w:rsid w:val="000A38B0"/>
    <w:rsid w:val="000A4540"/>
    <w:rsid w:val="000A6897"/>
    <w:rsid w:val="000B1A2C"/>
    <w:rsid w:val="000D380A"/>
    <w:rsid w:val="000D3F66"/>
    <w:rsid w:val="000D417A"/>
    <w:rsid w:val="000D7FF2"/>
    <w:rsid w:val="000F3B2C"/>
    <w:rsid w:val="000F5329"/>
    <w:rsid w:val="000F665F"/>
    <w:rsid w:val="00100CE3"/>
    <w:rsid w:val="001178E5"/>
    <w:rsid w:val="00117B09"/>
    <w:rsid w:val="001241B2"/>
    <w:rsid w:val="00130F39"/>
    <w:rsid w:val="001406F2"/>
    <w:rsid w:val="00141D4D"/>
    <w:rsid w:val="00147FB9"/>
    <w:rsid w:val="0015617A"/>
    <w:rsid w:val="001566F0"/>
    <w:rsid w:val="001632B2"/>
    <w:rsid w:val="0017355B"/>
    <w:rsid w:val="00187B0C"/>
    <w:rsid w:val="00195517"/>
    <w:rsid w:val="00195F30"/>
    <w:rsid w:val="00197DF6"/>
    <w:rsid w:val="001A406C"/>
    <w:rsid w:val="001A5833"/>
    <w:rsid w:val="001B3AFD"/>
    <w:rsid w:val="001C2E5B"/>
    <w:rsid w:val="001C67F1"/>
    <w:rsid w:val="001C748D"/>
    <w:rsid w:val="001D2582"/>
    <w:rsid w:val="001D32F0"/>
    <w:rsid w:val="001E433A"/>
    <w:rsid w:val="001E6611"/>
    <w:rsid w:val="00200454"/>
    <w:rsid w:val="00203F6A"/>
    <w:rsid w:val="002126DD"/>
    <w:rsid w:val="0021505F"/>
    <w:rsid w:val="00226A22"/>
    <w:rsid w:val="00232A81"/>
    <w:rsid w:val="002418E9"/>
    <w:rsid w:val="002453D4"/>
    <w:rsid w:val="00260A3B"/>
    <w:rsid w:val="0026433D"/>
    <w:rsid w:val="00264F89"/>
    <w:rsid w:val="00267A74"/>
    <w:rsid w:val="00271CB9"/>
    <w:rsid w:val="00273BBC"/>
    <w:rsid w:val="00275F52"/>
    <w:rsid w:val="00276D29"/>
    <w:rsid w:val="00281A11"/>
    <w:rsid w:val="0028248B"/>
    <w:rsid w:val="00286133"/>
    <w:rsid w:val="00287E33"/>
    <w:rsid w:val="002A4B32"/>
    <w:rsid w:val="002B2033"/>
    <w:rsid w:val="002B31C5"/>
    <w:rsid w:val="002B57FA"/>
    <w:rsid w:val="002C0837"/>
    <w:rsid w:val="002C41E6"/>
    <w:rsid w:val="002D0431"/>
    <w:rsid w:val="002D1AC3"/>
    <w:rsid w:val="002D23E0"/>
    <w:rsid w:val="002D4AD4"/>
    <w:rsid w:val="002E0318"/>
    <w:rsid w:val="002F6331"/>
    <w:rsid w:val="00303317"/>
    <w:rsid w:val="00304F46"/>
    <w:rsid w:val="003064EB"/>
    <w:rsid w:val="0031454E"/>
    <w:rsid w:val="00314DAD"/>
    <w:rsid w:val="003211C0"/>
    <w:rsid w:val="0033377A"/>
    <w:rsid w:val="00333930"/>
    <w:rsid w:val="00334B7A"/>
    <w:rsid w:val="00336719"/>
    <w:rsid w:val="00347708"/>
    <w:rsid w:val="00350111"/>
    <w:rsid w:val="00350B8C"/>
    <w:rsid w:val="003513C0"/>
    <w:rsid w:val="00351F6B"/>
    <w:rsid w:val="003525A8"/>
    <w:rsid w:val="00353445"/>
    <w:rsid w:val="00355782"/>
    <w:rsid w:val="00355876"/>
    <w:rsid w:val="0035609F"/>
    <w:rsid w:val="00360424"/>
    <w:rsid w:val="00364119"/>
    <w:rsid w:val="0036445E"/>
    <w:rsid w:val="00371B14"/>
    <w:rsid w:val="00380849"/>
    <w:rsid w:val="003828B8"/>
    <w:rsid w:val="00385386"/>
    <w:rsid w:val="00393A1F"/>
    <w:rsid w:val="003C3302"/>
    <w:rsid w:val="003C48DE"/>
    <w:rsid w:val="003D4BD3"/>
    <w:rsid w:val="003E073A"/>
    <w:rsid w:val="003E1129"/>
    <w:rsid w:val="003E13D4"/>
    <w:rsid w:val="003E3F9E"/>
    <w:rsid w:val="003E7B43"/>
    <w:rsid w:val="003F3325"/>
    <w:rsid w:val="003F39FB"/>
    <w:rsid w:val="003F47D1"/>
    <w:rsid w:val="003F6DE0"/>
    <w:rsid w:val="00412542"/>
    <w:rsid w:val="00413573"/>
    <w:rsid w:val="00414299"/>
    <w:rsid w:val="00416D3F"/>
    <w:rsid w:val="004178EB"/>
    <w:rsid w:val="004307F2"/>
    <w:rsid w:val="0044099E"/>
    <w:rsid w:val="0044196C"/>
    <w:rsid w:val="004445E5"/>
    <w:rsid w:val="0045060D"/>
    <w:rsid w:val="00456BAF"/>
    <w:rsid w:val="004739F7"/>
    <w:rsid w:val="004756B4"/>
    <w:rsid w:val="00476CAD"/>
    <w:rsid w:val="00481B4D"/>
    <w:rsid w:val="00487BB4"/>
    <w:rsid w:val="0049147D"/>
    <w:rsid w:val="004A5A4E"/>
    <w:rsid w:val="004B1B7A"/>
    <w:rsid w:val="004C1D3F"/>
    <w:rsid w:val="004C336F"/>
    <w:rsid w:val="004E0881"/>
    <w:rsid w:val="004E68BE"/>
    <w:rsid w:val="004E735D"/>
    <w:rsid w:val="004E7E55"/>
    <w:rsid w:val="004F1E3F"/>
    <w:rsid w:val="004F1EC0"/>
    <w:rsid w:val="004F24D9"/>
    <w:rsid w:val="004F7C86"/>
    <w:rsid w:val="004F7F5F"/>
    <w:rsid w:val="00500235"/>
    <w:rsid w:val="00500A65"/>
    <w:rsid w:val="005030B0"/>
    <w:rsid w:val="00503174"/>
    <w:rsid w:val="005041FB"/>
    <w:rsid w:val="00504614"/>
    <w:rsid w:val="00506F21"/>
    <w:rsid w:val="00513535"/>
    <w:rsid w:val="00513B9E"/>
    <w:rsid w:val="00527BCB"/>
    <w:rsid w:val="00540878"/>
    <w:rsid w:val="00544150"/>
    <w:rsid w:val="0054634B"/>
    <w:rsid w:val="00552C8D"/>
    <w:rsid w:val="00553376"/>
    <w:rsid w:val="00553FB2"/>
    <w:rsid w:val="00556E64"/>
    <w:rsid w:val="00557DC5"/>
    <w:rsid w:val="005637BF"/>
    <w:rsid w:val="00565D6F"/>
    <w:rsid w:val="0056624A"/>
    <w:rsid w:val="00567ADB"/>
    <w:rsid w:val="00567CFD"/>
    <w:rsid w:val="00570CE0"/>
    <w:rsid w:val="00574331"/>
    <w:rsid w:val="005827B8"/>
    <w:rsid w:val="00583597"/>
    <w:rsid w:val="00585A80"/>
    <w:rsid w:val="005906EA"/>
    <w:rsid w:val="00594D05"/>
    <w:rsid w:val="0059737E"/>
    <w:rsid w:val="005A41CB"/>
    <w:rsid w:val="005A7699"/>
    <w:rsid w:val="005B5286"/>
    <w:rsid w:val="005B7BFC"/>
    <w:rsid w:val="005C643B"/>
    <w:rsid w:val="005D3825"/>
    <w:rsid w:val="005E2AD0"/>
    <w:rsid w:val="005F755E"/>
    <w:rsid w:val="0060037E"/>
    <w:rsid w:val="00601F84"/>
    <w:rsid w:val="00625C07"/>
    <w:rsid w:val="00634448"/>
    <w:rsid w:val="00634A57"/>
    <w:rsid w:val="00635082"/>
    <w:rsid w:val="00650C18"/>
    <w:rsid w:val="00655C3A"/>
    <w:rsid w:val="00663157"/>
    <w:rsid w:val="00664257"/>
    <w:rsid w:val="00664939"/>
    <w:rsid w:val="00671A02"/>
    <w:rsid w:val="00673A34"/>
    <w:rsid w:val="00674451"/>
    <w:rsid w:val="0067532E"/>
    <w:rsid w:val="00675F8B"/>
    <w:rsid w:val="00685A42"/>
    <w:rsid w:val="00694E21"/>
    <w:rsid w:val="006A401D"/>
    <w:rsid w:val="006B15BD"/>
    <w:rsid w:val="006C0525"/>
    <w:rsid w:val="006C0AF9"/>
    <w:rsid w:val="006C1A06"/>
    <w:rsid w:val="006C3F2C"/>
    <w:rsid w:val="006C53F3"/>
    <w:rsid w:val="006C6A50"/>
    <w:rsid w:val="006D4019"/>
    <w:rsid w:val="006E0DC8"/>
    <w:rsid w:val="006E59D7"/>
    <w:rsid w:val="006E5AA5"/>
    <w:rsid w:val="006F089D"/>
    <w:rsid w:val="006F1366"/>
    <w:rsid w:val="006F42FA"/>
    <w:rsid w:val="007019A1"/>
    <w:rsid w:val="00706DDF"/>
    <w:rsid w:val="0072474C"/>
    <w:rsid w:val="00725440"/>
    <w:rsid w:val="0072644F"/>
    <w:rsid w:val="007365DB"/>
    <w:rsid w:val="00740649"/>
    <w:rsid w:val="00741129"/>
    <w:rsid w:val="00755EA2"/>
    <w:rsid w:val="00766DF0"/>
    <w:rsid w:val="00767C8D"/>
    <w:rsid w:val="00771761"/>
    <w:rsid w:val="00772B96"/>
    <w:rsid w:val="0077480C"/>
    <w:rsid w:val="00776C04"/>
    <w:rsid w:val="007812AB"/>
    <w:rsid w:val="00781AC5"/>
    <w:rsid w:val="00794D41"/>
    <w:rsid w:val="007B0D20"/>
    <w:rsid w:val="007B17D8"/>
    <w:rsid w:val="007B5213"/>
    <w:rsid w:val="007C0504"/>
    <w:rsid w:val="007C0E37"/>
    <w:rsid w:val="007C2FC5"/>
    <w:rsid w:val="007D0964"/>
    <w:rsid w:val="007D2FF4"/>
    <w:rsid w:val="007E1EA7"/>
    <w:rsid w:val="007E2D61"/>
    <w:rsid w:val="007E30D4"/>
    <w:rsid w:val="007E7A88"/>
    <w:rsid w:val="007F5920"/>
    <w:rsid w:val="00801548"/>
    <w:rsid w:val="00806E4A"/>
    <w:rsid w:val="00810F71"/>
    <w:rsid w:val="0081110E"/>
    <w:rsid w:val="00835341"/>
    <w:rsid w:val="00836917"/>
    <w:rsid w:val="00837BF6"/>
    <w:rsid w:val="008442FD"/>
    <w:rsid w:val="00844E16"/>
    <w:rsid w:val="00850922"/>
    <w:rsid w:val="00851FAE"/>
    <w:rsid w:val="008533C2"/>
    <w:rsid w:val="0085475D"/>
    <w:rsid w:val="008566F8"/>
    <w:rsid w:val="00856F5E"/>
    <w:rsid w:val="008617D8"/>
    <w:rsid w:val="008672A1"/>
    <w:rsid w:val="00867FCB"/>
    <w:rsid w:val="008717FD"/>
    <w:rsid w:val="00881778"/>
    <w:rsid w:val="0088280A"/>
    <w:rsid w:val="0088300C"/>
    <w:rsid w:val="00883C34"/>
    <w:rsid w:val="00894F18"/>
    <w:rsid w:val="008A0968"/>
    <w:rsid w:val="008A25C7"/>
    <w:rsid w:val="008A2FDC"/>
    <w:rsid w:val="008A5EE0"/>
    <w:rsid w:val="008A62EA"/>
    <w:rsid w:val="008B2E99"/>
    <w:rsid w:val="008B75AF"/>
    <w:rsid w:val="008B763F"/>
    <w:rsid w:val="008C19B8"/>
    <w:rsid w:val="008C207D"/>
    <w:rsid w:val="008C3A85"/>
    <w:rsid w:val="008C53D6"/>
    <w:rsid w:val="008D2684"/>
    <w:rsid w:val="008D4A42"/>
    <w:rsid w:val="008D6A4A"/>
    <w:rsid w:val="008E266E"/>
    <w:rsid w:val="008E2D59"/>
    <w:rsid w:val="008E5EE6"/>
    <w:rsid w:val="008F7DA0"/>
    <w:rsid w:val="00902C10"/>
    <w:rsid w:val="0091191C"/>
    <w:rsid w:val="0092209D"/>
    <w:rsid w:val="0092252E"/>
    <w:rsid w:val="009229BE"/>
    <w:rsid w:val="00930920"/>
    <w:rsid w:val="00934851"/>
    <w:rsid w:val="00936389"/>
    <w:rsid w:val="00945F4A"/>
    <w:rsid w:val="00950015"/>
    <w:rsid w:val="0095070A"/>
    <w:rsid w:val="00950BCC"/>
    <w:rsid w:val="00956065"/>
    <w:rsid w:val="0095648B"/>
    <w:rsid w:val="00957C5F"/>
    <w:rsid w:val="0096034B"/>
    <w:rsid w:val="009651F2"/>
    <w:rsid w:val="00973F29"/>
    <w:rsid w:val="0097610A"/>
    <w:rsid w:val="00976672"/>
    <w:rsid w:val="00980458"/>
    <w:rsid w:val="009817D7"/>
    <w:rsid w:val="00983466"/>
    <w:rsid w:val="0099039A"/>
    <w:rsid w:val="00994860"/>
    <w:rsid w:val="009A2675"/>
    <w:rsid w:val="009A3FB0"/>
    <w:rsid w:val="009B3D3A"/>
    <w:rsid w:val="009C1C70"/>
    <w:rsid w:val="009C7452"/>
    <w:rsid w:val="009D2F0E"/>
    <w:rsid w:val="009D5078"/>
    <w:rsid w:val="009D5A08"/>
    <w:rsid w:val="009E5231"/>
    <w:rsid w:val="00A1037D"/>
    <w:rsid w:val="00A10504"/>
    <w:rsid w:val="00A13B99"/>
    <w:rsid w:val="00A1672D"/>
    <w:rsid w:val="00A20A0D"/>
    <w:rsid w:val="00A238D5"/>
    <w:rsid w:val="00A31552"/>
    <w:rsid w:val="00A35636"/>
    <w:rsid w:val="00A4302E"/>
    <w:rsid w:val="00A464D0"/>
    <w:rsid w:val="00A51C69"/>
    <w:rsid w:val="00A538BA"/>
    <w:rsid w:val="00A55E4E"/>
    <w:rsid w:val="00A56E09"/>
    <w:rsid w:val="00A61814"/>
    <w:rsid w:val="00A6431A"/>
    <w:rsid w:val="00A77A27"/>
    <w:rsid w:val="00A80FDB"/>
    <w:rsid w:val="00A94D8A"/>
    <w:rsid w:val="00AA3C89"/>
    <w:rsid w:val="00AB10B8"/>
    <w:rsid w:val="00AB1C77"/>
    <w:rsid w:val="00AB5866"/>
    <w:rsid w:val="00AC1FE3"/>
    <w:rsid w:val="00AC2091"/>
    <w:rsid w:val="00AC4C61"/>
    <w:rsid w:val="00AC5705"/>
    <w:rsid w:val="00AC7567"/>
    <w:rsid w:val="00AD2886"/>
    <w:rsid w:val="00AD3D3E"/>
    <w:rsid w:val="00AD49AB"/>
    <w:rsid w:val="00AE307C"/>
    <w:rsid w:val="00AE5143"/>
    <w:rsid w:val="00AF1F56"/>
    <w:rsid w:val="00AF48D9"/>
    <w:rsid w:val="00B05AB4"/>
    <w:rsid w:val="00B11D81"/>
    <w:rsid w:val="00B155CD"/>
    <w:rsid w:val="00B15E76"/>
    <w:rsid w:val="00B23988"/>
    <w:rsid w:val="00B34B14"/>
    <w:rsid w:val="00B40B2E"/>
    <w:rsid w:val="00B443FA"/>
    <w:rsid w:val="00B47B28"/>
    <w:rsid w:val="00B47D33"/>
    <w:rsid w:val="00B47FB1"/>
    <w:rsid w:val="00B531B7"/>
    <w:rsid w:val="00B6119E"/>
    <w:rsid w:val="00B62E15"/>
    <w:rsid w:val="00B62ECE"/>
    <w:rsid w:val="00B6313B"/>
    <w:rsid w:val="00B64AD0"/>
    <w:rsid w:val="00B660DE"/>
    <w:rsid w:val="00B71428"/>
    <w:rsid w:val="00B72F67"/>
    <w:rsid w:val="00B81026"/>
    <w:rsid w:val="00BA1A16"/>
    <w:rsid w:val="00BA32D1"/>
    <w:rsid w:val="00BA33C2"/>
    <w:rsid w:val="00BA756D"/>
    <w:rsid w:val="00BB2936"/>
    <w:rsid w:val="00BB330F"/>
    <w:rsid w:val="00BB38FF"/>
    <w:rsid w:val="00BB69E1"/>
    <w:rsid w:val="00BC080D"/>
    <w:rsid w:val="00BC5EB5"/>
    <w:rsid w:val="00BC6042"/>
    <w:rsid w:val="00BC63D2"/>
    <w:rsid w:val="00BD0780"/>
    <w:rsid w:val="00BD6F1F"/>
    <w:rsid w:val="00BD7EA9"/>
    <w:rsid w:val="00BE05A8"/>
    <w:rsid w:val="00BE3282"/>
    <w:rsid w:val="00BE56E6"/>
    <w:rsid w:val="00C0068F"/>
    <w:rsid w:val="00C00D95"/>
    <w:rsid w:val="00C13498"/>
    <w:rsid w:val="00C1410E"/>
    <w:rsid w:val="00C14FE9"/>
    <w:rsid w:val="00C270CB"/>
    <w:rsid w:val="00C272F7"/>
    <w:rsid w:val="00C31DAD"/>
    <w:rsid w:val="00C341D9"/>
    <w:rsid w:val="00C40B32"/>
    <w:rsid w:val="00C46791"/>
    <w:rsid w:val="00C52001"/>
    <w:rsid w:val="00C528FF"/>
    <w:rsid w:val="00C54178"/>
    <w:rsid w:val="00C63D96"/>
    <w:rsid w:val="00C64F78"/>
    <w:rsid w:val="00C6701F"/>
    <w:rsid w:val="00C71CA2"/>
    <w:rsid w:val="00C72952"/>
    <w:rsid w:val="00C73C89"/>
    <w:rsid w:val="00C91172"/>
    <w:rsid w:val="00C970A6"/>
    <w:rsid w:val="00CA005C"/>
    <w:rsid w:val="00CB0BCA"/>
    <w:rsid w:val="00CB7781"/>
    <w:rsid w:val="00CD7AED"/>
    <w:rsid w:val="00CF1984"/>
    <w:rsid w:val="00CF1AE4"/>
    <w:rsid w:val="00D02AA4"/>
    <w:rsid w:val="00D03AAD"/>
    <w:rsid w:val="00D04A57"/>
    <w:rsid w:val="00D07364"/>
    <w:rsid w:val="00D13468"/>
    <w:rsid w:val="00D1508B"/>
    <w:rsid w:val="00D1683A"/>
    <w:rsid w:val="00D23740"/>
    <w:rsid w:val="00D317BB"/>
    <w:rsid w:val="00D3782B"/>
    <w:rsid w:val="00D425BD"/>
    <w:rsid w:val="00D46BD0"/>
    <w:rsid w:val="00D47AAE"/>
    <w:rsid w:val="00D5058C"/>
    <w:rsid w:val="00D56F80"/>
    <w:rsid w:val="00D579D2"/>
    <w:rsid w:val="00D63DE3"/>
    <w:rsid w:val="00D65984"/>
    <w:rsid w:val="00D673CB"/>
    <w:rsid w:val="00D81946"/>
    <w:rsid w:val="00D826C4"/>
    <w:rsid w:val="00D8282F"/>
    <w:rsid w:val="00D875F9"/>
    <w:rsid w:val="00D945E1"/>
    <w:rsid w:val="00DA0214"/>
    <w:rsid w:val="00DA39BE"/>
    <w:rsid w:val="00DC3F3F"/>
    <w:rsid w:val="00DC6B68"/>
    <w:rsid w:val="00DD1F24"/>
    <w:rsid w:val="00DD4186"/>
    <w:rsid w:val="00DD501D"/>
    <w:rsid w:val="00DD653A"/>
    <w:rsid w:val="00DD67F6"/>
    <w:rsid w:val="00DD75D2"/>
    <w:rsid w:val="00DE21B1"/>
    <w:rsid w:val="00DF1438"/>
    <w:rsid w:val="00DF22DB"/>
    <w:rsid w:val="00E016AA"/>
    <w:rsid w:val="00E0345E"/>
    <w:rsid w:val="00E05904"/>
    <w:rsid w:val="00E07517"/>
    <w:rsid w:val="00E11792"/>
    <w:rsid w:val="00E16692"/>
    <w:rsid w:val="00E31F18"/>
    <w:rsid w:val="00E44256"/>
    <w:rsid w:val="00E46841"/>
    <w:rsid w:val="00E50E00"/>
    <w:rsid w:val="00E62EB4"/>
    <w:rsid w:val="00E636EE"/>
    <w:rsid w:val="00E63E0C"/>
    <w:rsid w:val="00E71A4C"/>
    <w:rsid w:val="00E728AD"/>
    <w:rsid w:val="00E82D2E"/>
    <w:rsid w:val="00E852CD"/>
    <w:rsid w:val="00E90C6F"/>
    <w:rsid w:val="00E9406E"/>
    <w:rsid w:val="00E97FB5"/>
    <w:rsid w:val="00EA3269"/>
    <w:rsid w:val="00EA50F7"/>
    <w:rsid w:val="00EA54A8"/>
    <w:rsid w:val="00EB06A0"/>
    <w:rsid w:val="00EB1CE5"/>
    <w:rsid w:val="00EB2E61"/>
    <w:rsid w:val="00ED0912"/>
    <w:rsid w:val="00ED0956"/>
    <w:rsid w:val="00ED23AA"/>
    <w:rsid w:val="00EF3E06"/>
    <w:rsid w:val="00EF7F17"/>
    <w:rsid w:val="00F06CB7"/>
    <w:rsid w:val="00F15409"/>
    <w:rsid w:val="00F30066"/>
    <w:rsid w:val="00F421A6"/>
    <w:rsid w:val="00F447C1"/>
    <w:rsid w:val="00F46811"/>
    <w:rsid w:val="00F53921"/>
    <w:rsid w:val="00F64B87"/>
    <w:rsid w:val="00F64CE6"/>
    <w:rsid w:val="00F728F6"/>
    <w:rsid w:val="00F72926"/>
    <w:rsid w:val="00F759A8"/>
    <w:rsid w:val="00F759C5"/>
    <w:rsid w:val="00F80CED"/>
    <w:rsid w:val="00F80FF8"/>
    <w:rsid w:val="00F811D1"/>
    <w:rsid w:val="00F853F4"/>
    <w:rsid w:val="00F9072D"/>
    <w:rsid w:val="00F950B1"/>
    <w:rsid w:val="00F95346"/>
    <w:rsid w:val="00F95C07"/>
    <w:rsid w:val="00F96C5E"/>
    <w:rsid w:val="00F978B0"/>
    <w:rsid w:val="00FA6E02"/>
    <w:rsid w:val="00FE2045"/>
    <w:rsid w:val="00FE43BD"/>
    <w:rsid w:val="00FF01C2"/>
    <w:rsid w:val="03950A36"/>
    <w:rsid w:val="07207756"/>
    <w:rsid w:val="09615432"/>
    <w:rsid w:val="0D6F7413"/>
    <w:rsid w:val="118F2D03"/>
    <w:rsid w:val="12891C90"/>
    <w:rsid w:val="151C17CB"/>
    <w:rsid w:val="1D794366"/>
    <w:rsid w:val="20A14767"/>
    <w:rsid w:val="214345FB"/>
    <w:rsid w:val="21FD3AB4"/>
    <w:rsid w:val="24477FEE"/>
    <w:rsid w:val="27066FD5"/>
    <w:rsid w:val="275A2DDE"/>
    <w:rsid w:val="2A8905B5"/>
    <w:rsid w:val="2B561D72"/>
    <w:rsid w:val="2C57065B"/>
    <w:rsid w:val="2D637D36"/>
    <w:rsid w:val="2F1A128C"/>
    <w:rsid w:val="310C7530"/>
    <w:rsid w:val="318D4466"/>
    <w:rsid w:val="32765E7C"/>
    <w:rsid w:val="33E6292A"/>
    <w:rsid w:val="35806DFF"/>
    <w:rsid w:val="35DE0C3E"/>
    <w:rsid w:val="37FA3097"/>
    <w:rsid w:val="385C5BC4"/>
    <w:rsid w:val="399622DC"/>
    <w:rsid w:val="399E68ED"/>
    <w:rsid w:val="3A30232C"/>
    <w:rsid w:val="3A47344B"/>
    <w:rsid w:val="3B5C7667"/>
    <w:rsid w:val="3C274A33"/>
    <w:rsid w:val="3F944018"/>
    <w:rsid w:val="40F2633E"/>
    <w:rsid w:val="441818ED"/>
    <w:rsid w:val="45AC2FE2"/>
    <w:rsid w:val="484166D9"/>
    <w:rsid w:val="4C954DC9"/>
    <w:rsid w:val="57B8606D"/>
    <w:rsid w:val="57B901F6"/>
    <w:rsid w:val="59030962"/>
    <w:rsid w:val="59097562"/>
    <w:rsid w:val="5BAD214F"/>
    <w:rsid w:val="5D253708"/>
    <w:rsid w:val="5D6B6CF7"/>
    <w:rsid w:val="5FF83F33"/>
    <w:rsid w:val="614F2165"/>
    <w:rsid w:val="620F6AC9"/>
    <w:rsid w:val="62381CDD"/>
    <w:rsid w:val="62961032"/>
    <w:rsid w:val="63B82108"/>
    <w:rsid w:val="67E83B08"/>
    <w:rsid w:val="68B8266C"/>
    <w:rsid w:val="69FF1F9C"/>
    <w:rsid w:val="6B220364"/>
    <w:rsid w:val="6B281CFB"/>
    <w:rsid w:val="6B874EF1"/>
    <w:rsid w:val="6E317888"/>
    <w:rsid w:val="6F032556"/>
    <w:rsid w:val="74726EE1"/>
    <w:rsid w:val="75993D7D"/>
    <w:rsid w:val="793413F2"/>
    <w:rsid w:val="7C100C3E"/>
    <w:rsid w:val="7DDD542C"/>
    <w:rsid w:val="7E7870C7"/>
    <w:rsid w:val="7FAF71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1D8D1"/>
  <w15:docId w15:val="{0ABF03F6-191C-4327-A3D2-4587191B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jc w:val="both"/>
    </w:pPr>
    <w:rPr>
      <w:kern w:val="2"/>
      <w:sz w:val="21"/>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Normal Indent"/>
    <w:basedOn w:val="a8"/>
    <w:semiHidden/>
    <w:qFormat/>
    <w:pPr>
      <w:ind w:firstLine="420"/>
    </w:pPr>
    <w:rPr>
      <w:szCs w:val="20"/>
    </w:rPr>
  </w:style>
  <w:style w:type="paragraph" w:styleId="ad">
    <w:name w:val="annotation text"/>
    <w:basedOn w:val="a8"/>
    <w:link w:val="ae"/>
    <w:uiPriority w:val="99"/>
    <w:semiHidden/>
    <w:unhideWhenUsed/>
    <w:qFormat/>
    <w:pPr>
      <w:jc w:val="left"/>
    </w:pPr>
  </w:style>
  <w:style w:type="paragraph" w:styleId="af">
    <w:name w:val="Balloon Text"/>
    <w:basedOn w:val="a8"/>
    <w:link w:val="af0"/>
    <w:uiPriority w:val="99"/>
    <w:semiHidden/>
    <w:unhideWhenUsed/>
    <w:qFormat/>
    <w:rPr>
      <w:sz w:val="18"/>
      <w:szCs w:val="18"/>
    </w:rPr>
  </w:style>
  <w:style w:type="paragraph" w:styleId="af1">
    <w:name w:val="footer"/>
    <w:basedOn w:val="a8"/>
    <w:link w:val="af2"/>
    <w:uiPriority w:val="99"/>
    <w:unhideWhenUsed/>
    <w:qFormat/>
    <w:pPr>
      <w:tabs>
        <w:tab w:val="center" w:pos="4153"/>
        <w:tab w:val="right" w:pos="8306"/>
      </w:tabs>
      <w:snapToGrid w:val="0"/>
      <w:jc w:val="left"/>
    </w:pPr>
    <w:rPr>
      <w:sz w:val="18"/>
      <w:szCs w:val="18"/>
    </w:rPr>
  </w:style>
  <w:style w:type="paragraph" w:styleId="af3">
    <w:name w:val="header"/>
    <w:basedOn w:val="a8"/>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af5">
    <w:name w:val="Normal (Web)"/>
    <w:basedOn w:val="a8"/>
    <w:uiPriority w:val="99"/>
    <w:qFormat/>
    <w:pPr>
      <w:widowControl/>
      <w:spacing w:before="100" w:beforeAutospacing="1" w:after="100" w:afterAutospacing="1"/>
      <w:jc w:val="left"/>
    </w:pPr>
    <w:rPr>
      <w:rFonts w:ascii="宋体" w:hAnsi="宋体" w:cs="宋体"/>
      <w:kern w:val="0"/>
      <w:sz w:val="24"/>
      <w:szCs w:val="24"/>
    </w:rPr>
  </w:style>
  <w:style w:type="paragraph" w:styleId="af6">
    <w:name w:val="annotation subject"/>
    <w:basedOn w:val="ad"/>
    <w:next w:val="ad"/>
    <w:link w:val="af7"/>
    <w:uiPriority w:val="99"/>
    <w:semiHidden/>
    <w:unhideWhenUsed/>
    <w:qFormat/>
    <w:rPr>
      <w:b/>
      <w:bCs/>
    </w:rPr>
  </w:style>
  <w:style w:type="table" w:styleId="af8">
    <w:name w:val="Table Grid"/>
    <w:basedOn w:val="aa"/>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9"/>
    <w:uiPriority w:val="99"/>
    <w:semiHidden/>
    <w:unhideWhenUsed/>
    <w:qFormat/>
    <w:rPr>
      <w:sz w:val="21"/>
      <w:szCs w:val="21"/>
    </w:rPr>
  </w:style>
  <w:style w:type="paragraph" w:customStyle="1" w:styleId="afa">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9"/>
    <w:link w:val="afa"/>
    <w:qFormat/>
    <w:rPr>
      <w:rFonts w:ascii="宋体" w:eastAsia="宋体" w:hAnsi="Times New Roman" w:cs="Times New Roman"/>
      <w:kern w:val="0"/>
      <w:szCs w:val="20"/>
    </w:rPr>
  </w:style>
  <w:style w:type="paragraph" w:customStyle="1" w:styleId="a0">
    <w:name w:val="一级条标题"/>
    <w:next w:val="afa"/>
    <w:qFormat/>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fa"/>
    <w:qFormat/>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a"/>
    <w:qFormat/>
    <w:pPr>
      <w:numPr>
        <w:ilvl w:val="2"/>
      </w:numPr>
      <w:spacing w:before="50" w:after="50"/>
      <w:outlineLvl w:val="3"/>
    </w:pPr>
  </w:style>
  <w:style w:type="paragraph" w:customStyle="1" w:styleId="a2">
    <w:name w:val="三级条标题"/>
    <w:basedOn w:val="a1"/>
    <w:next w:val="afa"/>
    <w:qFormat/>
    <w:pPr>
      <w:numPr>
        <w:ilvl w:val="3"/>
      </w:numPr>
      <w:outlineLvl w:val="4"/>
    </w:pPr>
  </w:style>
  <w:style w:type="paragraph" w:customStyle="1" w:styleId="a3">
    <w:name w:val="四级条标题"/>
    <w:basedOn w:val="a2"/>
    <w:next w:val="afa"/>
    <w:qFormat/>
    <w:pPr>
      <w:numPr>
        <w:ilvl w:val="4"/>
      </w:numPr>
      <w:outlineLvl w:val="5"/>
    </w:pPr>
  </w:style>
  <w:style w:type="paragraph" w:customStyle="1" w:styleId="a4">
    <w:name w:val="五级条标题"/>
    <w:basedOn w:val="a3"/>
    <w:next w:val="afa"/>
    <w:qFormat/>
    <w:pPr>
      <w:numPr>
        <w:ilvl w:val="5"/>
      </w:numPr>
      <w:outlineLvl w:val="6"/>
    </w:pPr>
  </w:style>
  <w:style w:type="paragraph" w:customStyle="1" w:styleId="a5">
    <w:name w:val="正文表标题"/>
    <w:next w:val="afa"/>
    <w:qFormat/>
    <w:pPr>
      <w:numPr>
        <w:numId w:val="2"/>
      </w:numPr>
      <w:spacing w:beforeLines="50" w:afterLines="50"/>
      <w:jc w:val="center"/>
    </w:pPr>
    <w:rPr>
      <w:rFonts w:ascii="黑体" w:eastAsia="黑体" w:hAnsi="Times New Roman" w:cs="Times New Roman"/>
      <w:sz w:val="21"/>
    </w:rPr>
  </w:style>
  <w:style w:type="paragraph" w:customStyle="1" w:styleId="a7">
    <w:name w:val="正文图标题"/>
    <w:next w:val="afa"/>
    <w:qFormat/>
    <w:pPr>
      <w:numPr>
        <w:numId w:val="3"/>
      </w:numPr>
      <w:tabs>
        <w:tab w:val="left" w:pos="360"/>
      </w:tabs>
      <w:spacing w:beforeLines="50" w:afterLines="50"/>
      <w:jc w:val="center"/>
    </w:pPr>
    <w:rPr>
      <w:rFonts w:ascii="黑体" w:eastAsia="黑体" w:hAnsi="Times New Roman" w:cs="Times New Roman"/>
      <w:sz w:val="21"/>
    </w:rPr>
  </w:style>
  <w:style w:type="character" w:customStyle="1" w:styleId="af2">
    <w:name w:val="页脚 字符"/>
    <w:basedOn w:val="a9"/>
    <w:link w:val="af1"/>
    <w:uiPriority w:val="99"/>
    <w:qFormat/>
    <w:rPr>
      <w:sz w:val="18"/>
      <w:szCs w:val="18"/>
    </w:rPr>
  </w:style>
  <w:style w:type="character" w:customStyle="1" w:styleId="af4">
    <w:name w:val="页眉 字符"/>
    <w:basedOn w:val="a9"/>
    <w:link w:val="af3"/>
    <w:uiPriority w:val="99"/>
    <w:qFormat/>
    <w:rPr>
      <w:sz w:val="18"/>
      <w:szCs w:val="18"/>
    </w:rPr>
  </w:style>
  <w:style w:type="character" w:customStyle="1" w:styleId="af0">
    <w:name w:val="批注框文本 字符"/>
    <w:basedOn w:val="a9"/>
    <w:link w:val="af"/>
    <w:uiPriority w:val="99"/>
    <w:semiHidden/>
    <w:qFormat/>
    <w:rPr>
      <w:rFonts w:asciiTheme="minorHAnsi" w:eastAsiaTheme="minorEastAsia" w:hAnsiTheme="minorHAnsi" w:cstheme="minorBidi"/>
      <w:kern w:val="2"/>
      <w:sz w:val="18"/>
      <w:szCs w:val="18"/>
    </w:rPr>
  </w:style>
  <w:style w:type="character" w:customStyle="1" w:styleId="ae">
    <w:name w:val="批注文字 字符"/>
    <w:basedOn w:val="a9"/>
    <w:link w:val="ad"/>
    <w:uiPriority w:val="99"/>
    <w:semiHidden/>
    <w:qFormat/>
    <w:rPr>
      <w:rFonts w:asciiTheme="minorHAnsi" w:eastAsiaTheme="minorEastAsia" w:hAnsiTheme="minorHAnsi" w:cstheme="minorBidi"/>
      <w:kern w:val="2"/>
      <w:sz w:val="21"/>
      <w:szCs w:val="22"/>
    </w:rPr>
  </w:style>
  <w:style w:type="character" w:customStyle="1" w:styleId="af7">
    <w:name w:val="批注主题 字符"/>
    <w:basedOn w:val="ae"/>
    <w:link w:val="af6"/>
    <w:uiPriority w:val="99"/>
    <w:semiHidden/>
    <w:qFormat/>
    <w:rPr>
      <w:rFonts w:asciiTheme="minorHAnsi" w:eastAsiaTheme="minorEastAsia" w:hAnsiTheme="minorHAnsi" w:cstheme="minorBidi"/>
      <w:b/>
      <w:bCs/>
      <w:kern w:val="2"/>
      <w:sz w:val="21"/>
      <w:szCs w:val="22"/>
    </w:rPr>
  </w:style>
  <w:style w:type="paragraph" w:styleId="afb">
    <w:name w:val="List Paragraph"/>
    <w:basedOn w:val="a8"/>
    <w:uiPriority w:val="99"/>
    <w:qFormat/>
    <w:pPr>
      <w:ind w:firstLineChars="200" w:firstLine="420"/>
    </w:pPr>
  </w:style>
  <w:style w:type="paragraph" w:customStyle="1" w:styleId="a6">
    <w:name w:val="注×："/>
    <w:rsid w:val="0096034B"/>
    <w:pPr>
      <w:widowControl w:val="0"/>
      <w:numPr>
        <w:numId w:val="5"/>
      </w:numPr>
      <w:autoSpaceDE w:val="0"/>
      <w:autoSpaceDN w:val="0"/>
      <w:jc w:val="both"/>
    </w:pPr>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2985</Words>
  <Characters>3463</Characters>
  <Application>Microsoft Office Word</Application>
  <DocSecurity>0</DocSecurity>
  <Lines>494</Lines>
  <Paragraphs>537</Paragraphs>
  <ScaleCrop>false</ScaleCrop>
  <Company>Microsoft</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snow</cp:lastModifiedBy>
  <cp:revision>4</cp:revision>
  <dcterms:created xsi:type="dcterms:W3CDTF">2021-07-30T08:35:00Z</dcterms:created>
  <dcterms:modified xsi:type="dcterms:W3CDTF">2021-09-03T02:21:00Z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5203A5E90B7E45C9A0901EF4EDCE52E9</vt:lpwstr>
  </property>
</Properties>
</file>