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440B" w14:textId="77777777" w:rsidR="00AC5DDA" w:rsidRDefault="00811C4F">
      <w:pPr>
        <w:pStyle w:val="af"/>
        <w:spacing w:before="156" w:after="156"/>
        <w:ind w:firstLineChars="0" w:firstLine="0"/>
      </w:pPr>
      <w:r>
        <w:rPr>
          <w:rFonts w:hint="eastAsia"/>
        </w:rPr>
        <w:t>《自动浇注单元数字化技术要求》</w:t>
      </w:r>
    </w:p>
    <w:p w14:paraId="79392B84" w14:textId="77777777" w:rsidR="00AC5DDA" w:rsidRDefault="00811C4F">
      <w:pPr>
        <w:pStyle w:val="af"/>
        <w:tabs>
          <w:tab w:val="left" w:pos="2097"/>
          <w:tab w:val="center" w:pos="4153"/>
        </w:tabs>
        <w:spacing w:before="156" w:after="156"/>
        <w:ind w:firstLineChars="0" w:firstLine="0"/>
        <w:jc w:val="left"/>
      </w:pPr>
      <w:r>
        <w:tab/>
      </w:r>
      <w:r>
        <w:tab/>
      </w:r>
      <w:r>
        <w:rPr>
          <w:rFonts w:hint="eastAsia"/>
        </w:rPr>
        <w:t>团体标准编制说明</w:t>
      </w:r>
    </w:p>
    <w:p w14:paraId="214758C5" w14:textId="2DA77E37" w:rsidR="00AC5DDA" w:rsidRDefault="00811C4F">
      <w:pPr>
        <w:pStyle w:val="af2"/>
        <w:spacing w:after="312"/>
        <w:ind w:firstLineChars="0" w:firstLine="0"/>
      </w:pPr>
      <w:r>
        <w:rPr>
          <w:rFonts w:hint="eastAsia"/>
        </w:rPr>
        <w:t>（</w:t>
      </w:r>
      <w:r w:rsidR="00667C63">
        <w:rPr>
          <w:rFonts w:hint="eastAsia"/>
        </w:rPr>
        <w:t>征求意见</w:t>
      </w:r>
      <w:r>
        <w:rPr>
          <w:rFonts w:hint="eastAsia"/>
        </w:rPr>
        <w:t>稿）</w:t>
      </w:r>
    </w:p>
    <w:p w14:paraId="4925541C" w14:textId="77777777" w:rsidR="00AC5DDA" w:rsidRDefault="00811C4F">
      <w:pPr>
        <w:pStyle w:val="1"/>
        <w:spacing w:before="156" w:after="156"/>
      </w:pPr>
      <w:r>
        <w:rPr>
          <w:rFonts w:ascii="Times New Roman" w:hAnsi="Times New Roman"/>
        </w:rPr>
        <w:t>1</w:t>
      </w:r>
      <w:r>
        <w:rPr>
          <w:rFonts w:hint="eastAsia"/>
        </w:rPr>
        <w:t>、</w:t>
      </w:r>
      <w:r>
        <w:rPr>
          <w:rFonts w:hAnsi="宋体" w:hint="eastAsia"/>
        </w:rPr>
        <w:t>任务来源、工作简要过程，主要参加单位和工作组成员等</w:t>
      </w:r>
    </w:p>
    <w:p w14:paraId="38188825" w14:textId="77777777" w:rsidR="00AC5DDA" w:rsidRDefault="00811C4F">
      <w:pPr>
        <w:pStyle w:val="3"/>
        <w:spacing w:before="156" w:after="156"/>
      </w:pPr>
      <w:r>
        <w:rPr>
          <w:rFonts w:hint="eastAsia"/>
        </w:rPr>
        <w:t>1）任务来源</w:t>
      </w:r>
    </w:p>
    <w:p w14:paraId="202BC258" w14:textId="77777777" w:rsidR="00AC5DDA" w:rsidRDefault="00811C4F">
      <w:pPr>
        <w:ind w:firstLine="420"/>
      </w:pPr>
      <w:r>
        <w:rPr>
          <w:rFonts w:hint="eastAsia"/>
        </w:rPr>
        <w:t>本项目是依据中国铸造协会</w:t>
      </w:r>
      <w:r>
        <w:rPr>
          <w:rFonts w:hint="eastAsia"/>
        </w:rPr>
        <w:t>[2021] 3</w:t>
      </w:r>
      <w:r>
        <w:rPr>
          <w:rFonts w:hint="eastAsia"/>
        </w:rPr>
        <w:t>号文“关于中国铸造协会智能铸造工作委员会七项团体标准制修订的批复”，项目编号为</w:t>
      </w:r>
      <w:r>
        <w:rPr>
          <w:rFonts w:hint="eastAsia"/>
        </w:rPr>
        <w:t>T/CFA 2021003</w:t>
      </w:r>
      <w:r>
        <w:rPr>
          <w:rFonts w:hint="eastAsia"/>
        </w:rPr>
        <w:t>，项目名称为“自动浇注单元数字化技术要求”。本项目是制订项目。主要起草单位</w:t>
      </w:r>
      <w:r>
        <w:rPr>
          <w:rFonts w:hint="eastAsia"/>
        </w:rPr>
        <w:t xml:space="preserve">: </w:t>
      </w:r>
      <w:r>
        <w:rPr>
          <w:rFonts w:hint="eastAsia"/>
        </w:rPr>
        <w:t>共享智能铸造产业创新中心有限公司、烟台冰轮智能机械科技有限公司，参与起草单位：</w:t>
      </w:r>
      <w:r>
        <w:rPr>
          <w:rFonts w:hint="eastAsia"/>
        </w:rPr>
        <w:t>XXX</w:t>
      </w:r>
      <w:r>
        <w:rPr>
          <w:rFonts w:hint="eastAsia"/>
        </w:rPr>
        <w:t>。计划完成时间为</w:t>
      </w:r>
      <w:r>
        <w:rPr>
          <w:rFonts w:hint="eastAsia"/>
        </w:rPr>
        <w:t>2021</w:t>
      </w:r>
      <w:r>
        <w:rPr>
          <w:rFonts w:hint="eastAsia"/>
        </w:rPr>
        <w:t>年。</w:t>
      </w:r>
    </w:p>
    <w:p w14:paraId="49CB67B6" w14:textId="77777777" w:rsidR="00AC5DDA" w:rsidRDefault="00811C4F">
      <w:pPr>
        <w:pStyle w:val="3"/>
        <w:spacing w:before="156" w:after="156"/>
      </w:pPr>
      <w:r>
        <w:rPr>
          <w:rFonts w:hint="eastAsia"/>
        </w:rPr>
        <w:t>2</w:t>
      </w:r>
      <w:r>
        <w:t>）</w:t>
      </w:r>
      <w:r>
        <w:rPr>
          <w:rFonts w:hint="eastAsia"/>
        </w:rPr>
        <w:t>工作简要过程</w:t>
      </w:r>
    </w:p>
    <w:p w14:paraId="1B567E5F" w14:textId="77777777" w:rsidR="00AC5DDA" w:rsidRDefault="00811C4F">
      <w:pPr>
        <w:ind w:firstLine="420"/>
      </w:pPr>
      <w:r>
        <w:rPr>
          <w:rFonts w:hint="eastAsia"/>
        </w:rPr>
        <w:t>计划下达后，</w:t>
      </w:r>
      <w:r>
        <w:rPr>
          <w:rFonts w:hint="eastAsia"/>
          <w:b/>
        </w:rPr>
        <w:t>2021</w:t>
      </w:r>
      <w:r>
        <w:rPr>
          <w:rFonts w:hint="eastAsia"/>
          <w:b/>
        </w:rPr>
        <w:t>年</w:t>
      </w:r>
      <w:r>
        <w:rPr>
          <w:rFonts w:hint="eastAsia"/>
          <w:b/>
        </w:rPr>
        <w:t>1</w:t>
      </w:r>
      <w:r>
        <w:rPr>
          <w:rFonts w:hint="eastAsia"/>
          <w:b/>
        </w:rPr>
        <w:t>月</w:t>
      </w:r>
      <w:r>
        <w:rPr>
          <w:rFonts w:hint="eastAsia"/>
          <w:b/>
        </w:rPr>
        <w:t>11</w:t>
      </w:r>
      <w:r>
        <w:rPr>
          <w:rFonts w:hint="eastAsia"/>
          <w:b/>
        </w:rPr>
        <w:t>日</w:t>
      </w:r>
      <w:r>
        <w:rPr>
          <w:rFonts w:hint="eastAsia"/>
        </w:rPr>
        <w:t>中铸协智能铸造委员会组织各起草单位成立了标准起草工作组，由共享智能铸造产业创新中心有限公司为组长单位，负责主要起草工作。工作组国内外发展情况进行全面调研，同时广泛搜集相关标准和国内外技术资料，进行了大量的研究分析、资料查证工作，结合实际应用经验，进行全面总结和归纳，在此基础上编制出《自动浇注单元数字化技术要求》标准草案初稿。</w:t>
      </w:r>
    </w:p>
    <w:p w14:paraId="603AC067" w14:textId="77777777" w:rsidR="00AC5DDA" w:rsidRDefault="00811C4F">
      <w:pPr>
        <w:pStyle w:val="3"/>
        <w:spacing w:before="156" w:after="156"/>
      </w:pPr>
      <w:r>
        <w:rPr>
          <w:rFonts w:hint="eastAsia"/>
        </w:rPr>
        <w:t>3）主要参加单位和工作组成员及其所做的工作</w:t>
      </w:r>
    </w:p>
    <w:p w14:paraId="48F40A9B" w14:textId="747C7A85" w:rsidR="00AC5DDA" w:rsidRDefault="00811C4F">
      <w:pPr>
        <w:ind w:firstLine="420"/>
      </w:pPr>
      <w:r>
        <w:rPr>
          <w:rFonts w:hint="eastAsia"/>
        </w:rPr>
        <w:t>本标准由共享智能铸造产业创新中心有限公司、烟台冰轮智能机械科技有限公司</w:t>
      </w:r>
      <w:r w:rsidR="00427C1A">
        <w:rPr>
          <w:rFonts w:hint="eastAsia"/>
        </w:rPr>
        <w:t>、</w:t>
      </w:r>
      <w:r w:rsidR="00427C1A">
        <w:t>XXX</w:t>
      </w:r>
      <w:r>
        <w:rPr>
          <w:rFonts w:hint="eastAsia"/>
        </w:rPr>
        <w:t>负责起草。</w:t>
      </w:r>
    </w:p>
    <w:p w14:paraId="5547B852" w14:textId="0DA1C46C" w:rsidR="00AC5DDA" w:rsidRDefault="00811C4F">
      <w:pPr>
        <w:ind w:firstLine="420"/>
      </w:pPr>
      <w:r>
        <w:rPr>
          <w:rFonts w:hint="eastAsia"/>
        </w:rPr>
        <w:t>起草工作组主要成员：刘文浩、田学智、张东栓</w:t>
      </w:r>
      <w:r w:rsidR="00427C1A">
        <w:rPr>
          <w:rFonts w:hint="eastAsia"/>
        </w:rPr>
        <w:t>、</w:t>
      </w:r>
      <w:r w:rsidR="00427C1A">
        <w:t>XXX</w:t>
      </w:r>
      <w:r>
        <w:rPr>
          <w:rFonts w:hint="eastAsia"/>
        </w:rPr>
        <w:t>。</w:t>
      </w:r>
    </w:p>
    <w:p w14:paraId="3B76FDBA" w14:textId="11F91ECE" w:rsidR="00AC5DDA" w:rsidRDefault="00811C4F">
      <w:pPr>
        <w:ind w:firstLine="420"/>
      </w:pPr>
      <w:r>
        <w:rPr>
          <w:rFonts w:hint="eastAsia"/>
        </w:rPr>
        <w:t>所做的工作：刘文浩</w:t>
      </w:r>
      <w:r w:rsidR="00427C1A">
        <w:rPr>
          <w:rFonts w:hint="eastAsia"/>
        </w:rPr>
        <w:t>、</w:t>
      </w:r>
      <w:r w:rsidR="00427C1A">
        <w:rPr>
          <w:rFonts w:hint="eastAsia"/>
        </w:rPr>
        <w:t>X</w:t>
      </w:r>
      <w:r w:rsidR="00427C1A">
        <w:t>XX</w:t>
      </w:r>
      <w:r>
        <w:rPr>
          <w:rFonts w:hint="eastAsia"/>
        </w:rPr>
        <w:t>为本标准主要执笔人，负责本标准的起草、编写及对各方面的意见和建议进行归纳、分析，以及相关材料的编制。田学智和张东栓对国内外自动浇注单元数字化技术的现状与发展情况进行全面调研，同时广泛搜集和检索国内外相关技术资料，进行研究分析、资料查证等工作；</w:t>
      </w:r>
      <w:r>
        <w:t xml:space="preserve"> </w:t>
      </w:r>
    </w:p>
    <w:p w14:paraId="5EF09D8A" w14:textId="77777777" w:rsidR="00AC5DDA" w:rsidRDefault="00811C4F">
      <w:pPr>
        <w:pStyle w:val="1"/>
        <w:spacing w:before="156" w:after="156"/>
      </w:pPr>
      <w:r>
        <w:rPr>
          <w:rFonts w:ascii="Times New Roman" w:hAnsi="Times New Roman"/>
        </w:rPr>
        <w:t>2</w:t>
      </w:r>
      <w:r>
        <w:rPr>
          <w:rFonts w:hint="eastAsia"/>
        </w:rPr>
        <w:t>、标准化对象简要情况</w:t>
      </w:r>
      <w:r>
        <w:t>及制修订标准的原则</w:t>
      </w:r>
    </w:p>
    <w:p w14:paraId="4FD89039" w14:textId="77777777" w:rsidR="00AC5DDA" w:rsidRDefault="00811C4F">
      <w:pPr>
        <w:pStyle w:val="3"/>
        <w:spacing w:before="156" w:after="156"/>
      </w:pPr>
      <w:r>
        <w:t>1）</w:t>
      </w:r>
      <w:r>
        <w:rPr>
          <w:rFonts w:hint="eastAsia"/>
        </w:rPr>
        <w:t xml:space="preserve"> 标准化对象简要情况</w:t>
      </w:r>
    </w:p>
    <w:p w14:paraId="4221B36C" w14:textId="77777777" w:rsidR="00AC5DDA" w:rsidRDefault="00811C4F">
      <w:pPr>
        <w:ind w:firstLine="420"/>
      </w:pPr>
      <w:r>
        <w:rPr>
          <w:rFonts w:hint="eastAsia"/>
        </w:rPr>
        <w:t>浇注是铸造工艺中关键控制工序之一，本文件作为自动浇注单元数字化技术的通用标准，规定了自动浇注单元数字化技术的术语和定义、技术要求、生产工艺、生产设备、控制系统，在编制中着重突出了该技术在数字化方面的要求，力求使本文件在使用中更方便、简洁、清晰。本文件适用于铸造生产中的自动浇注单元数字化技术。</w:t>
      </w:r>
    </w:p>
    <w:p w14:paraId="21ED1279" w14:textId="77777777" w:rsidR="00AC5DDA" w:rsidRDefault="00811C4F">
      <w:pPr>
        <w:ind w:firstLine="420"/>
      </w:pPr>
      <w:r>
        <w:t>本标准结合《智能制造综合标准化体系建设指南（</w:t>
      </w:r>
      <w:r>
        <w:t>2018</w:t>
      </w:r>
      <w:r>
        <w:t>版）》，在《铸造数字化工厂通用技术要求》的基础上，对自动浇注单元数字化技术要求详细展开，将浇注单元的数字化、网络化、智能化以及知识库的建设作为标准主要研究工作，提出了集成控制的通用技术要求和相关内容具体化。基于此标准的研究和实践验证，将与其他标准相互支撑、承上启下，构建完整的智能铸造标准体系，能够为行业内企业进行数字化、网络化、智能化建设带来系统化的指导意义，支撑智能制造健康有序发展。</w:t>
      </w:r>
      <w:r>
        <w:rPr>
          <w:rFonts w:hint="eastAsia"/>
        </w:rPr>
        <w:t xml:space="preserve">  </w:t>
      </w:r>
    </w:p>
    <w:p w14:paraId="1EEA7670" w14:textId="77777777" w:rsidR="00AC5DDA" w:rsidRDefault="00811C4F">
      <w:pPr>
        <w:ind w:firstLine="420"/>
      </w:pPr>
      <w:r>
        <w:lastRenderedPageBreak/>
        <w:t>制定本标准的目的在于通过分析</w:t>
      </w:r>
      <w:r>
        <w:rPr>
          <w:rFonts w:hint="eastAsia"/>
        </w:rPr>
        <w:t>对铸件进行切削浇注提高铸件尺寸精度和表面质量</w:t>
      </w:r>
      <w:r>
        <w:t>的生产过程，研究对应单元级的集成控制要求，进而形成标准规范，同时建立对应平台和示范项目进行验证，力求为我国铸造行业数字化工厂的建设提供示范。标准首先从铸造浇注单元所需的设备及控制系统的要求，阐明了单元的软硬件基础条件。其次明确了铸造各工序流程，并对各工序生产过程与控制系统如何衔接，以及控制功能和数据要求进行了说明，融入数字化、网络化、智能化的通用技术要求。最后从设备管理、统计分析等其他生产管理所关注的技术要点进行研究。制定《自动浇注单元数字化技术要求》标准，通过该标准的制定，对自动浇注单元的数字化、网络化、智能化等相关技术要求进行规范，为新型绿色数字化铸造工厂中涉及铸造的局部智能化规划与建设提供一定的技术指导和支持。该标准将作为铸造行业智能制造标准体系的重要组成部分。</w:t>
      </w:r>
    </w:p>
    <w:p w14:paraId="23CE6F4C" w14:textId="77777777" w:rsidR="00AC5DDA" w:rsidRDefault="00811C4F">
      <w:pPr>
        <w:pStyle w:val="3"/>
        <w:spacing w:before="156" w:after="156"/>
      </w:pPr>
      <w:r>
        <w:t>2）</w:t>
      </w:r>
      <w:r>
        <w:rPr>
          <w:rFonts w:hint="eastAsia"/>
        </w:rPr>
        <w:t xml:space="preserve"> 制订标准的</w:t>
      </w:r>
      <w:r>
        <w:t>原则</w:t>
      </w:r>
    </w:p>
    <w:p w14:paraId="41906A76" w14:textId="77777777" w:rsidR="00AC5DDA" w:rsidRDefault="00811C4F">
      <w:pPr>
        <w:pStyle w:val="2"/>
        <w:spacing w:before="156" w:after="156"/>
      </w:pPr>
      <w:r>
        <w:rPr>
          <w:rFonts w:hint="eastAsia"/>
        </w:rPr>
        <w:t>（</w:t>
      </w:r>
      <w:r>
        <w:t>1</w:t>
      </w:r>
      <w:r>
        <w:t>）制订标准的依</w:t>
      </w:r>
      <w:r>
        <w:rPr>
          <w:rFonts w:hint="eastAsia"/>
        </w:rPr>
        <w:t>据</w:t>
      </w:r>
      <w:r>
        <w:t>和理由</w:t>
      </w:r>
    </w:p>
    <w:p w14:paraId="5C50FF04" w14:textId="10EC1093" w:rsidR="00AC5DDA" w:rsidRDefault="00811C4F">
      <w:pPr>
        <w:ind w:firstLine="420"/>
      </w:pPr>
      <w:r>
        <w:rPr>
          <w:rFonts w:hint="eastAsia"/>
        </w:rPr>
        <w:t>本标准在起草过程中主要按</w:t>
      </w:r>
      <w:r>
        <w:rPr>
          <w:rFonts w:ascii="Times New Roman"/>
        </w:rPr>
        <w:t>GB/T 1.1-20</w:t>
      </w:r>
      <w:r w:rsidR="006E2122">
        <w:rPr>
          <w:rFonts w:ascii="Times New Roman" w:hint="eastAsia"/>
        </w:rPr>
        <w:t>20</w:t>
      </w:r>
      <w:r>
        <w:rPr>
          <w:rFonts w:hint="eastAsia"/>
        </w:rPr>
        <w:t>《标准化工作导则第</w:t>
      </w:r>
      <w:r>
        <w:t>1</w:t>
      </w:r>
      <w:r>
        <w:rPr>
          <w:rFonts w:hint="eastAsia"/>
        </w:rPr>
        <w:t>部分</w:t>
      </w:r>
      <w:r>
        <w:t>:</w:t>
      </w:r>
      <w:r>
        <w:rPr>
          <w:rFonts w:hint="eastAsia"/>
        </w:rPr>
        <w:t>标准的结构和编写规则》的要求编写。在确定本标准主要技术指标时，综合考虑生产企业的能力和用户的利益，寻求最大的经济、社会效益，充分体现了标准在技术上的先进性和合理性。</w:t>
      </w:r>
    </w:p>
    <w:p w14:paraId="2A54279A" w14:textId="77777777" w:rsidR="00AC5DDA" w:rsidRDefault="00811C4F">
      <w:pPr>
        <w:pStyle w:val="2"/>
        <w:spacing w:before="156" w:after="156"/>
      </w:pPr>
      <w:r>
        <w:rPr>
          <w:rFonts w:hint="eastAsia"/>
        </w:rPr>
        <w:t>（</w:t>
      </w:r>
      <w:r>
        <w:rPr>
          <w:rFonts w:hAnsi="Times New Roman"/>
        </w:rPr>
        <w:t>2</w:t>
      </w:r>
      <w:r>
        <w:rPr>
          <w:rFonts w:hint="eastAsia"/>
        </w:rPr>
        <w:t>）</w:t>
      </w:r>
      <w:r>
        <w:t>制订标准的</w:t>
      </w:r>
      <w:r>
        <w:rPr>
          <w:rFonts w:hint="eastAsia"/>
        </w:rPr>
        <w:t>原则</w:t>
      </w:r>
    </w:p>
    <w:p w14:paraId="79800F0A" w14:textId="77777777" w:rsidR="00AC5DDA" w:rsidRDefault="00811C4F">
      <w:pPr>
        <w:ind w:firstLine="420"/>
      </w:pPr>
      <w:r>
        <w:rPr>
          <w:rFonts w:hint="eastAsia"/>
        </w:rPr>
        <w:t>本标准在制订过程中，遵循“面向市场、服务产业、自主制定、适时推出、及时修订、不断完善”的原则，注重标准修订与技术创新、试验验证、产业推进、应用推广相结合，本着先进性、科学性、合理性和可操作性以及标准的目标、统一性、协调性、适用性、一致性和规范性的原则来进行本标准的制定工作。</w:t>
      </w:r>
    </w:p>
    <w:p w14:paraId="40CDF981" w14:textId="77777777" w:rsidR="00AC5DDA" w:rsidRDefault="00811C4F">
      <w:pPr>
        <w:pStyle w:val="1"/>
        <w:spacing w:before="156" w:after="156"/>
      </w:pPr>
      <w:r>
        <w:rPr>
          <w:rFonts w:ascii="Times New Roman" w:hAnsi="Times New Roman"/>
        </w:rPr>
        <w:t>3</w:t>
      </w:r>
      <w:r>
        <w:rPr>
          <w:rFonts w:hint="eastAsia"/>
        </w:rPr>
        <w:t>、与国际、国外对比情况</w:t>
      </w:r>
    </w:p>
    <w:p w14:paraId="38E9A1E8" w14:textId="77777777" w:rsidR="00AC5DDA" w:rsidRDefault="00811C4F">
      <w:pPr>
        <w:ind w:firstLine="420"/>
      </w:pPr>
      <w:r>
        <w:rPr>
          <w:rFonts w:hint="eastAsia"/>
        </w:rPr>
        <w:t>本标准没有采用国际标准。</w:t>
      </w:r>
    </w:p>
    <w:p w14:paraId="75F5052A" w14:textId="77777777" w:rsidR="00AC5DDA" w:rsidRDefault="00811C4F">
      <w:pPr>
        <w:ind w:firstLine="420"/>
      </w:pPr>
      <w:r>
        <w:rPr>
          <w:rFonts w:hint="eastAsia"/>
        </w:rPr>
        <w:t>本标准制定过程中未查到同类国际、国外标准。</w:t>
      </w:r>
    </w:p>
    <w:p w14:paraId="53D40BD3" w14:textId="77777777" w:rsidR="00AC5DDA" w:rsidRDefault="00811C4F">
      <w:pPr>
        <w:ind w:firstLine="420"/>
      </w:pPr>
      <w:r>
        <w:rPr>
          <w:rFonts w:hint="eastAsia"/>
        </w:rPr>
        <w:t>本标准水平为国内先进水平。</w:t>
      </w:r>
    </w:p>
    <w:p w14:paraId="08D68954" w14:textId="77777777" w:rsidR="00AC5DDA" w:rsidRDefault="00811C4F">
      <w:pPr>
        <w:pStyle w:val="1"/>
        <w:spacing w:before="156" w:after="156"/>
      </w:pPr>
      <w:r>
        <w:rPr>
          <w:rFonts w:ascii="Times New Roman" w:hAnsi="Times New Roman"/>
        </w:rPr>
        <w:t>4</w:t>
      </w:r>
      <w:r>
        <w:rPr>
          <w:rFonts w:hint="eastAsia"/>
        </w:rPr>
        <w:t>、标准主要内容</w:t>
      </w:r>
    </w:p>
    <w:p w14:paraId="295F0FAB" w14:textId="77777777" w:rsidR="00AC5DDA" w:rsidRDefault="00811C4F">
      <w:pPr>
        <w:pStyle w:val="3"/>
        <w:spacing w:before="156" w:after="156"/>
      </w:pPr>
      <w:r>
        <w:rPr>
          <w:rFonts w:ascii="Times New Roman" w:hAnsi="Times New Roman" w:cs="Times New Roman"/>
        </w:rPr>
        <w:t>1</w:t>
      </w:r>
      <w:r>
        <w:rPr>
          <w:rFonts w:hint="eastAsia"/>
        </w:rPr>
        <w:t>）标准</w:t>
      </w:r>
      <w:r>
        <w:t>适用范围</w:t>
      </w:r>
    </w:p>
    <w:p w14:paraId="3EE8D6C8" w14:textId="1D1F87D3" w:rsidR="00AC5DDA" w:rsidRDefault="00811C4F">
      <w:pPr>
        <w:pStyle w:val="3"/>
        <w:spacing w:before="156" w:after="156"/>
        <w:rPr>
          <w:rFonts w:asciiTheme="minorHAnsi" w:eastAsiaTheme="minorEastAsia" w:hAnsiTheme="minorHAnsi"/>
        </w:rPr>
      </w:pPr>
      <w:r>
        <w:rPr>
          <w:rFonts w:asciiTheme="minorHAnsi" w:eastAsiaTheme="minorEastAsia" w:hAnsiTheme="minorHAnsi" w:hint="eastAsia"/>
        </w:rPr>
        <w:t>本文件规定了自动浇注单元、自动浇注单元设备、自动浇注单元控制与管理系统</w:t>
      </w:r>
      <w:r w:rsidR="000D130A">
        <w:rPr>
          <w:rFonts w:asciiTheme="minorHAnsi" w:eastAsiaTheme="minorEastAsia" w:hAnsiTheme="minorHAnsi" w:hint="eastAsia"/>
        </w:rPr>
        <w:t>、</w:t>
      </w:r>
      <w:r>
        <w:rPr>
          <w:rFonts w:asciiTheme="minorHAnsi" w:eastAsiaTheme="minorEastAsia" w:hAnsiTheme="minorHAnsi" w:hint="eastAsia"/>
        </w:rPr>
        <w:t>环保的数字化技术要求</w:t>
      </w:r>
      <w:r w:rsidR="000D130A">
        <w:rPr>
          <w:rFonts w:asciiTheme="minorHAnsi" w:eastAsiaTheme="minorEastAsia" w:hAnsiTheme="minorHAnsi" w:hint="eastAsia"/>
        </w:rPr>
        <w:t>及数据采集要求</w:t>
      </w:r>
      <w:r>
        <w:rPr>
          <w:rFonts w:asciiTheme="minorHAnsi" w:eastAsiaTheme="minorEastAsia" w:hAnsiTheme="minorHAnsi" w:hint="eastAsia"/>
        </w:rPr>
        <w:t>。</w:t>
      </w:r>
    </w:p>
    <w:p w14:paraId="05849153" w14:textId="77777777" w:rsidR="00AC5DDA" w:rsidRDefault="00811C4F">
      <w:pPr>
        <w:pStyle w:val="3"/>
        <w:spacing w:before="156" w:after="156"/>
        <w:rPr>
          <w:rFonts w:asciiTheme="minorHAnsi" w:eastAsiaTheme="minorEastAsia" w:hAnsiTheme="minorHAnsi"/>
        </w:rPr>
      </w:pPr>
      <w:r>
        <w:rPr>
          <w:rFonts w:asciiTheme="minorHAnsi" w:eastAsiaTheme="minorEastAsia" w:hAnsiTheme="minorHAnsi" w:hint="eastAsia"/>
        </w:rPr>
        <w:t>本文件适用于利用自动浇注机实现自动浇注单元的建设与浇注过程管理。</w:t>
      </w:r>
    </w:p>
    <w:p w14:paraId="49C7C863" w14:textId="77777777" w:rsidR="00AC5DDA" w:rsidRDefault="00811C4F">
      <w:pPr>
        <w:pStyle w:val="3"/>
        <w:spacing w:before="156" w:after="156"/>
      </w:pPr>
      <w:r>
        <w:rPr>
          <w:rFonts w:ascii="Times New Roman" w:hAnsi="Times New Roman" w:cs="Times New Roman"/>
        </w:rPr>
        <w:t>2</w:t>
      </w:r>
      <w:r>
        <w:rPr>
          <w:rFonts w:hint="eastAsia"/>
        </w:rPr>
        <w:t>）标准内容</w:t>
      </w:r>
    </w:p>
    <w:p w14:paraId="105F5064" w14:textId="77777777" w:rsidR="00AC5DDA" w:rsidRDefault="00811C4F">
      <w:pPr>
        <w:pStyle w:val="2"/>
        <w:spacing w:before="156" w:after="156"/>
      </w:pPr>
      <w:r>
        <w:rPr>
          <w:rFonts w:hint="eastAsia"/>
        </w:rPr>
        <w:t>（</w:t>
      </w:r>
      <w:r>
        <w:t>1</w:t>
      </w:r>
      <w:r>
        <w:rPr>
          <w:rFonts w:hint="eastAsia"/>
        </w:rPr>
        <w:t>）总则</w:t>
      </w:r>
    </w:p>
    <w:p w14:paraId="339BB850" w14:textId="77777777" w:rsidR="00AC5DDA" w:rsidRDefault="00811C4F">
      <w:pPr>
        <w:ind w:firstLine="420"/>
      </w:pPr>
      <w:r>
        <w:rPr>
          <w:rFonts w:hint="eastAsia"/>
        </w:rPr>
        <w:t>本章明确了自动浇注单元主要由相关设备、控制与管理系统（以下简称单元系统）组成。单元设备提供自动浇注单元运行的物质基础；单元系统通过</w:t>
      </w:r>
      <w:r>
        <w:t>FB</w:t>
      </w:r>
      <w:r>
        <w:rPr>
          <w:rFonts w:hint="eastAsia"/>
        </w:rPr>
        <w:t>总线与单元设备集成，通过数据接口（如</w:t>
      </w:r>
      <w:r>
        <w:t>ESB</w:t>
      </w:r>
      <w:r>
        <w:rPr>
          <w:rFonts w:hint="eastAsia"/>
        </w:rPr>
        <w:t>、</w:t>
      </w:r>
      <w:r>
        <w:t>ODBC</w:t>
      </w:r>
      <w:r>
        <w:rPr>
          <w:rFonts w:hint="eastAsia"/>
        </w:rPr>
        <w:t>、</w:t>
      </w:r>
      <w:r>
        <w:t>JDBC</w:t>
      </w:r>
      <w:r>
        <w:rPr>
          <w:rFonts w:hint="eastAsia"/>
        </w:rPr>
        <w:t>、</w:t>
      </w:r>
      <w:r>
        <w:t>API</w:t>
      </w:r>
      <w:r>
        <w:rPr>
          <w:rFonts w:hint="eastAsia"/>
        </w:rPr>
        <w:t>等）与其他信息管理系统（如</w:t>
      </w:r>
      <w:r>
        <w:t>MES</w:t>
      </w:r>
      <w:r>
        <w:rPr>
          <w:rFonts w:hint="eastAsia"/>
        </w:rPr>
        <w:t>、</w:t>
      </w:r>
      <w:r>
        <w:t>LIMS</w:t>
      </w:r>
      <w:r>
        <w:rPr>
          <w:rFonts w:hint="eastAsia"/>
        </w:rPr>
        <w:t>等）集成，主导现场过程执行。自动浇注单元设备及单元系统内容涵盖了浇注单元集成控制的基础共性问题，使技术人员在建设与改造的具体实施过程前，有针对性地对比现有的基础条件，进行查漏补缺。同时给出了自动浇注单元的总体架构，该架构继承于《铸造数字化工厂通用技术</w:t>
      </w:r>
      <w:r>
        <w:rPr>
          <w:rFonts w:hint="eastAsia"/>
        </w:rPr>
        <w:lastRenderedPageBreak/>
        <w:t>要求》中的铸造数字化工厂总体架构图，在单元级的实现层面予以具体化，解决自动浇注单元在总体架构缺失的问题。</w:t>
      </w:r>
    </w:p>
    <w:p w14:paraId="77FAA070" w14:textId="77777777" w:rsidR="00AC5DDA" w:rsidRDefault="00811C4F">
      <w:pPr>
        <w:ind w:firstLine="420"/>
      </w:pPr>
      <w:r>
        <w:rPr>
          <w:rFonts w:hint="eastAsia"/>
        </w:rPr>
        <w:t>在具体实践中，要求遵循数字化、网络化、智能化实施步骤，以智能、协同、绿色、安全发展为突破口，按照总体规划、分步实施、效益驱动、重点突破原则进行建设。实施过程从人、机、料、法、环、测等方面入手，重点关注设备、生产、成本、质量、绿色、人员等维度资源的优化配置，信息上传下达、生产过程可视化监控、质量在线监测、物料自动配送等环节的建设。</w:t>
      </w:r>
    </w:p>
    <w:p w14:paraId="64E9DE8C" w14:textId="77777777" w:rsidR="00AC5DDA" w:rsidRDefault="00811C4F">
      <w:pPr>
        <w:pStyle w:val="2"/>
        <w:spacing w:before="156" w:after="156"/>
      </w:pPr>
      <w:r>
        <w:rPr>
          <w:rFonts w:hint="eastAsia"/>
        </w:rPr>
        <w:t>（</w:t>
      </w:r>
      <w:r>
        <w:t>2</w:t>
      </w:r>
      <w:r>
        <w:rPr>
          <w:rFonts w:hint="eastAsia"/>
        </w:rPr>
        <w:t>）浇注单元设备</w:t>
      </w:r>
    </w:p>
    <w:p w14:paraId="7B0B966B" w14:textId="77777777" w:rsidR="00AC5DDA" w:rsidRDefault="00811C4F">
      <w:pPr>
        <w:ind w:firstLine="420"/>
      </w:pPr>
      <w:r>
        <w:rPr>
          <w:rFonts w:hint="eastAsia"/>
        </w:rPr>
        <w:t>本章给出了构建单元的生产设备、检验检测装置仪器、传感器及信息基础设施等硬件，如自动浇注机、变质处理设备、除尘设备、监控设备、传感器、粉尘检测仪，以及控制器、网关模块等信息基础设施。以现场总线与</w:t>
      </w:r>
      <w:r>
        <w:t xml:space="preserve">OPC </w:t>
      </w:r>
      <w:r>
        <w:rPr>
          <w:rFonts w:hint="eastAsia"/>
        </w:rPr>
        <w:t>S</w:t>
      </w:r>
      <w:r>
        <w:t>erver</w:t>
      </w:r>
      <w:r>
        <w:rPr>
          <w:rFonts w:hint="eastAsia"/>
        </w:rPr>
        <w:t>对接，实现设备、生产、质量、成本、</w:t>
      </w:r>
      <w:r>
        <w:t>EHS</w:t>
      </w:r>
      <w:r>
        <w:rPr>
          <w:rFonts w:hint="eastAsia"/>
        </w:rPr>
        <w:t>等数据的交互与共享。</w:t>
      </w:r>
    </w:p>
    <w:p w14:paraId="069686DA" w14:textId="77777777" w:rsidR="00AC5DDA" w:rsidRDefault="00811C4F">
      <w:pPr>
        <w:pStyle w:val="2"/>
        <w:spacing w:before="156" w:after="156"/>
      </w:pPr>
      <w:r>
        <w:rPr>
          <w:rFonts w:hint="eastAsia"/>
        </w:rPr>
        <w:t>（</w:t>
      </w:r>
      <w:r>
        <w:t>3</w:t>
      </w:r>
      <w:r>
        <w:rPr>
          <w:rFonts w:hint="eastAsia"/>
        </w:rPr>
        <w:t>）浇注单元系统</w:t>
      </w:r>
    </w:p>
    <w:p w14:paraId="57C015F6" w14:textId="77777777" w:rsidR="00AC5DDA" w:rsidRDefault="00811C4F">
      <w:pPr>
        <w:ind w:firstLine="420"/>
      </w:pPr>
      <w:r>
        <w:rPr>
          <w:rFonts w:hint="eastAsia"/>
        </w:rPr>
        <w:t>控制与管理系统是单元过程集成控制的“大脑”，其主要功能为计划管理、过程控制、设备管理、生产成本管理、统计分析等。自动浇注单元的各工序由单元系统控制执行，实现生产过程的全过程可视化监控。单元系统位于铸造数字化工厂总体框架的控制层，向上与</w:t>
      </w:r>
      <w:r>
        <w:t>MES</w:t>
      </w:r>
      <w:r>
        <w:rPr>
          <w:rFonts w:hint="eastAsia"/>
        </w:rPr>
        <w:t>、</w:t>
      </w:r>
      <w:r>
        <w:t>ERP</w:t>
      </w:r>
      <w:r>
        <w:rPr>
          <w:rFonts w:hint="eastAsia"/>
        </w:rPr>
        <w:t>、工艺系统等集成，接收来自上层信息系统的生产计划、物料</w:t>
      </w:r>
      <w:r>
        <w:t>BOM</w:t>
      </w:r>
      <w:r>
        <w:rPr>
          <w:rFonts w:hint="eastAsia"/>
        </w:rPr>
        <w:t>、工艺参数等数据；向下能够实时采集相关设备及装置的运行状态，并依据上层信息系统的数据向设备下达控制指令，实现整个浇注单元数据的相互集成、相互协同，解决了设备层、车间层以及其他信息系统之间相互孤立的状态，实现了管理层和生产执行层的有效对接，从而促进生产过程高效、高质量运行。</w:t>
      </w:r>
    </w:p>
    <w:p w14:paraId="7F17641E" w14:textId="77777777" w:rsidR="00AC5DDA" w:rsidRDefault="00811C4F">
      <w:pPr>
        <w:ind w:firstLine="420"/>
      </w:pPr>
      <w:r>
        <w:t>计划管理</w:t>
      </w:r>
      <w:r>
        <w:rPr>
          <w:rFonts w:hint="eastAsia"/>
        </w:rPr>
        <w:t>：自动浇注单元通过和</w:t>
      </w:r>
      <w:r>
        <w:t>ERP</w:t>
      </w:r>
      <w:r>
        <w:rPr>
          <w:rFonts w:hint="eastAsia"/>
        </w:rPr>
        <w:t>或者</w:t>
      </w:r>
      <w:r>
        <w:t>MES</w:t>
      </w:r>
      <w:r>
        <w:rPr>
          <w:rFonts w:hint="eastAsia"/>
        </w:rPr>
        <w:t>系统获取每日的生产任务进行生产计划排产，并按照生产任务的内容下发工艺参数、物料清单等，并跟踪生产计划当前的执行和完成情况。自动浇注单元作为设备与设备、设备与系统、人和系统之间的桥梁，将设备、人、系统有机的结合起来，使其相互协作共同完成工作任务，提高工作效率。</w:t>
      </w:r>
    </w:p>
    <w:p w14:paraId="3F68C65D" w14:textId="77777777" w:rsidR="00AC5DDA" w:rsidRDefault="00811C4F">
      <w:pPr>
        <w:ind w:firstLine="420"/>
      </w:pPr>
      <w:r>
        <w:rPr>
          <w:rFonts w:hint="eastAsia"/>
        </w:rPr>
        <w:t>过程控制：自动浇注单元的过程控制按照具体生产的工艺工序展开，大致可分为生产准备、、涂层制备、涂层干燥等过程。对着些关键过程质量的控制当中，以单元系统的数字化信息为核心，以控制系统为枢纽，配合不可省略或替代的人工检验或操作。从生产过程的各个环节产生数字化的质量控制信息，高效，高质的开展生产工作。</w:t>
      </w:r>
    </w:p>
    <w:p w14:paraId="318EB42E" w14:textId="77777777" w:rsidR="00AC5DDA" w:rsidRDefault="00811C4F">
      <w:pPr>
        <w:ind w:firstLine="420"/>
      </w:pPr>
      <w:r>
        <w:rPr>
          <w:rFonts w:hint="eastAsia"/>
        </w:rPr>
        <w:t>其他管理功能集成：除了工序流程的过程控制，自动浇注单元的集成控制还需要其他管理功能，以最大化地减少人为干预，降低劳动强度。通过设备管理、生产成本管理、统计分析等功能，满足不同管理层对自动浇注单元系统的应用需求。</w:t>
      </w:r>
    </w:p>
    <w:p w14:paraId="4AA30CBF" w14:textId="77777777" w:rsidR="00AC5DDA" w:rsidRDefault="00811C4F">
      <w:pPr>
        <w:pStyle w:val="1"/>
        <w:spacing w:before="156" w:after="156"/>
      </w:pPr>
      <w:r>
        <w:rPr>
          <w:rFonts w:ascii="Times New Roman" w:hAnsi="Times New Roman"/>
        </w:rPr>
        <w:t>5</w:t>
      </w:r>
      <w:r>
        <w:rPr>
          <w:rFonts w:hint="eastAsia"/>
        </w:rPr>
        <w:t>、主要试验（或验证）结果的</w:t>
      </w:r>
      <w:r>
        <w:t>分析、综述报告、技术经济论证，预期的经济效果</w:t>
      </w:r>
      <w:r>
        <w:rPr>
          <w:rFonts w:hint="eastAsia"/>
        </w:rPr>
        <w:t>等</w:t>
      </w:r>
    </w:p>
    <w:p w14:paraId="6C2CD287" w14:textId="77777777" w:rsidR="00AC5DDA" w:rsidRDefault="00811C4F">
      <w:pPr>
        <w:pStyle w:val="3"/>
        <w:spacing w:before="156" w:after="156"/>
      </w:pPr>
      <w:r>
        <w:rPr>
          <w:rFonts w:ascii="Times New Roman" w:hAnsi="Times New Roman" w:cs="Times New Roman"/>
        </w:rPr>
        <w:t>1</w:t>
      </w:r>
      <w:r>
        <w:rPr>
          <w:rFonts w:ascii="Times New Roman" w:hAnsi="Times New Roman" w:cs="Times New Roman" w:hint="eastAsia"/>
        </w:rPr>
        <w:t>）</w:t>
      </w:r>
      <w:r>
        <w:rPr>
          <w:rFonts w:hint="eastAsia"/>
        </w:rPr>
        <w:t>验证方法</w:t>
      </w:r>
    </w:p>
    <w:p w14:paraId="0E956867" w14:textId="77777777" w:rsidR="00AC5DDA" w:rsidRDefault="00811C4F">
      <w:pPr>
        <w:ind w:firstLine="420"/>
      </w:pPr>
      <w:r>
        <w:rPr>
          <w:rFonts w:hint="eastAsia"/>
        </w:rPr>
        <w:t>本标准草案主要采用平台验证的方法，辅助采用举证和现场调研的方法进行验证。通过搭建多个验证场景，明确验证场景的输入、输出、验证流程、操作步骤等内容，直接、有效地验证自动浇注单元的功能架构和通用技术要求。针对自动浇注单元的功能架构和通用技术要求，通过铸造智能生产单元试验验证平台的实际的操作流程进行验证。</w:t>
      </w:r>
    </w:p>
    <w:p w14:paraId="14D2E580" w14:textId="77777777" w:rsidR="00AC5DDA" w:rsidRDefault="00811C4F">
      <w:pPr>
        <w:ind w:firstLine="420"/>
      </w:pPr>
      <w:r>
        <w:rPr>
          <w:rFonts w:hint="eastAsia"/>
        </w:rPr>
        <w:t>验证标准的条款及对应的验证方法如下：</w:t>
      </w:r>
    </w:p>
    <w:p w14:paraId="79BB2E2C" w14:textId="77777777" w:rsidR="00AC5DDA" w:rsidRDefault="00811C4F">
      <w:pPr>
        <w:spacing w:beforeLines="50" w:before="156" w:afterLines="50" w:after="156"/>
        <w:ind w:firstLineChars="0" w:firstLine="0"/>
        <w:jc w:val="center"/>
        <w:rPr>
          <w:rFonts w:ascii="黑体" w:eastAsia="黑体" w:hAnsi="黑体"/>
        </w:rPr>
      </w:pPr>
      <w:r>
        <w:rPr>
          <w:rFonts w:ascii="黑体" w:eastAsia="黑体" w:hAnsi="黑体"/>
          <w:kern w:val="24"/>
        </w:rPr>
        <w:lastRenderedPageBreak/>
        <w:t>表1 验证标准的条款及验证方法</w:t>
      </w: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418"/>
        <w:gridCol w:w="1293"/>
        <w:gridCol w:w="1293"/>
        <w:gridCol w:w="1294"/>
      </w:tblGrid>
      <w:tr w:rsidR="00AC5DDA" w14:paraId="67492FA2" w14:textId="77777777">
        <w:trPr>
          <w:trHeight w:hRule="exact" w:val="284"/>
        </w:trPr>
        <w:tc>
          <w:tcPr>
            <w:tcW w:w="1651" w:type="dxa"/>
            <w:vMerge w:val="restart"/>
            <w:tcBorders>
              <w:top w:val="single" w:sz="4" w:space="0" w:color="auto"/>
              <w:left w:val="single" w:sz="4" w:space="0" w:color="auto"/>
              <w:bottom w:val="single" w:sz="4" w:space="0" w:color="auto"/>
              <w:right w:val="single" w:sz="4" w:space="0" w:color="auto"/>
            </w:tcBorders>
            <w:vAlign w:val="center"/>
          </w:tcPr>
          <w:p w14:paraId="1CE7438D" w14:textId="77777777" w:rsidR="00AC5DDA" w:rsidRDefault="00811C4F">
            <w:pPr>
              <w:widowControl/>
              <w:ind w:firstLineChars="0" w:firstLine="0"/>
              <w:jc w:val="center"/>
              <w:rPr>
                <w:rFonts w:ascii="Times New Roman" w:hAnsi="Times New Roman" w:cs="Times New Roman"/>
                <w:b/>
                <w:kern w:val="24"/>
                <w:sz w:val="18"/>
                <w:szCs w:val="18"/>
              </w:rPr>
            </w:pPr>
            <w:r>
              <w:rPr>
                <w:rFonts w:ascii="Times New Roman" w:hAnsi="宋体" w:cs="Times New Roman"/>
                <w:b/>
                <w:kern w:val="24"/>
                <w:sz w:val="18"/>
                <w:szCs w:val="18"/>
              </w:rPr>
              <w:t>序号</w:t>
            </w:r>
          </w:p>
        </w:tc>
        <w:tc>
          <w:tcPr>
            <w:tcW w:w="3418" w:type="dxa"/>
            <w:vMerge w:val="restart"/>
            <w:tcBorders>
              <w:top w:val="single" w:sz="4" w:space="0" w:color="auto"/>
              <w:left w:val="single" w:sz="4" w:space="0" w:color="auto"/>
              <w:bottom w:val="single" w:sz="4" w:space="0" w:color="auto"/>
              <w:right w:val="single" w:sz="4" w:space="0" w:color="auto"/>
            </w:tcBorders>
            <w:vAlign w:val="center"/>
          </w:tcPr>
          <w:p w14:paraId="6F172B8C" w14:textId="77777777" w:rsidR="00AC5DDA" w:rsidRDefault="00811C4F">
            <w:pPr>
              <w:widowControl/>
              <w:ind w:firstLineChars="0" w:firstLine="0"/>
              <w:jc w:val="center"/>
              <w:rPr>
                <w:rFonts w:ascii="Times New Roman" w:hAnsi="Times New Roman" w:cs="Times New Roman"/>
                <w:b/>
                <w:kern w:val="24"/>
                <w:sz w:val="18"/>
                <w:szCs w:val="18"/>
              </w:rPr>
            </w:pPr>
            <w:r>
              <w:rPr>
                <w:rFonts w:ascii="Times New Roman" w:hAnsi="宋体" w:cs="Times New Roman"/>
                <w:b/>
                <w:kern w:val="24"/>
                <w:sz w:val="18"/>
                <w:szCs w:val="18"/>
              </w:rPr>
              <w:t>标准内容</w:t>
            </w:r>
          </w:p>
        </w:tc>
        <w:tc>
          <w:tcPr>
            <w:tcW w:w="3880" w:type="dxa"/>
            <w:gridSpan w:val="3"/>
            <w:tcBorders>
              <w:top w:val="single" w:sz="4" w:space="0" w:color="auto"/>
              <w:left w:val="single" w:sz="4" w:space="0" w:color="auto"/>
              <w:bottom w:val="single" w:sz="4" w:space="0" w:color="auto"/>
              <w:right w:val="single" w:sz="4" w:space="0" w:color="auto"/>
            </w:tcBorders>
            <w:vAlign w:val="center"/>
          </w:tcPr>
          <w:p w14:paraId="66EE83F5" w14:textId="77777777" w:rsidR="00AC5DDA" w:rsidRDefault="00811C4F">
            <w:pPr>
              <w:widowControl/>
              <w:ind w:firstLineChars="0" w:firstLine="0"/>
              <w:jc w:val="center"/>
              <w:rPr>
                <w:rFonts w:ascii="Times New Roman" w:hAnsi="Times New Roman" w:cs="Times New Roman"/>
                <w:b/>
                <w:kern w:val="24"/>
                <w:sz w:val="18"/>
                <w:szCs w:val="18"/>
              </w:rPr>
            </w:pPr>
            <w:r>
              <w:rPr>
                <w:rFonts w:ascii="Times New Roman" w:hAnsi="宋体" w:cs="Times New Roman"/>
                <w:b/>
                <w:kern w:val="24"/>
                <w:sz w:val="18"/>
                <w:szCs w:val="18"/>
              </w:rPr>
              <w:t>验证方法</w:t>
            </w:r>
          </w:p>
        </w:tc>
      </w:tr>
      <w:tr w:rsidR="00AC5DDA" w14:paraId="0949CC9C" w14:textId="77777777">
        <w:trPr>
          <w:trHeight w:hRule="exact" w:val="284"/>
        </w:trPr>
        <w:tc>
          <w:tcPr>
            <w:tcW w:w="1651" w:type="dxa"/>
            <w:vMerge/>
            <w:tcBorders>
              <w:top w:val="single" w:sz="4" w:space="0" w:color="auto"/>
              <w:left w:val="single" w:sz="4" w:space="0" w:color="auto"/>
              <w:bottom w:val="single" w:sz="4" w:space="0" w:color="auto"/>
              <w:right w:val="single" w:sz="4" w:space="0" w:color="auto"/>
            </w:tcBorders>
            <w:vAlign w:val="center"/>
          </w:tcPr>
          <w:p w14:paraId="7DB54DB0" w14:textId="77777777" w:rsidR="00AC5DDA" w:rsidRDefault="00AC5DDA">
            <w:pPr>
              <w:widowControl/>
              <w:ind w:firstLineChars="0" w:firstLine="0"/>
              <w:jc w:val="left"/>
              <w:rPr>
                <w:rFonts w:ascii="Times New Roman" w:hAnsi="Times New Roman" w:cs="Times New Roman"/>
                <w:b/>
                <w:kern w:val="24"/>
                <w:sz w:val="18"/>
                <w:szCs w:val="18"/>
              </w:rPr>
            </w:pPr>
          </w:p>
        </w:tc>
        <w:tc>
          <w:tcPr>
            <w:tcW w:w="3418" w:type="dxa"/>
            <w:vMerge/>
            <w:tcBorders>
              <w:top w:val="single" w:sz="4" w:space="0" w:color="auto"/>
              <w:left w:val="single" w:sz="4" w:space="0" w:color="auto"/>
              <w:bottom w:val="single" w:sz="4" w:space="0" w:color="auto"/>
              <w:right w:val="single" w:sz="4" w:space="0" w:color="auto"/>
            </w:tcBorders>
            <w:vAlign w:val="center"/>
          </w:tcPr>
          <w:p w14:paraId="2F725219" w14:textId="77777777" w:rsidR="00AC5DDA" w:rsidRDefault="00AC5DDA">
            <w:pPr>
              <w:widowControl/>
              <w:ind w:firstLineChars="0" w:firstLine="0"/>
              <w:jc w:val="left"/>
              <w:rPr>
                <w:rFonts w:ascii="Times New Roman" w:hAnsi="Times New Roman" w:cs="Times New Roman"/>
                <w:b/>
                <w:kern w:val="24"/>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tcPr>
          <w:p w14:paraId="4FC457FB" w14:textId="77777777" w:rsidR="00AC5DDA" w:rsidRDefault="00811C4F">
            <w:pPr>
              <w:widowControl/>
              <w:ind w:firstLineChars="0" w:firstLine="0"/>
              <w:jc w:val="center"/>
              <w:rPr>
                <w:rFonts w:ascii="Times New Roman" w:hAnsi="Times New Roman" w:cs="Times New Roman"/>
                <w:b/>
                <w:kern w:val="24"/>
                <w:sz w:val="18"/>
                <w:szCs w:val="18"/>
              </w:rPr>
            </w:pPr>
            <w:r>
              <w:rPr>
                <w:rFonts w:ascii="Times New Roman" w:hAnsi="宋体" w:cs="Times New Roman"/>
                <w:b/>
                <w:kern w:val="24"/>
                <w:sz w:val="18"/>
                <w:szCs w:val="18"/>
              </w:rPr>
              <w:t>举证</w:t>
            </w:r>
          </w:p>
        </w:tc>
        <w:tc>
          <w:tcPr>
            <w:tcW w:w="1293" w:type="dxa"/>
            <w:tcBorders>
              <w:top w:val="single" w:sz="4" w:space="0" w:color="auto"/>
              <w:left w:val="single" w:sz="4" w:space="0" w:color="auto"/>
              <w:bottom w:val="single" w:sz="4" w:space="0" w:color="auto"/>
              <w:right w:val="single" w:sz="4" w:space="0" w:color="auto"/>
            </w:tcBorders>
            <w:vAlign w:val="center"/>
          </w:tcPr>
          <w:p w14:paraId="3A701C4A" w14:textId="77777777" w:rsidR="00AC5DDA" w:rsidRDefault="00811C4F">
            <w:pPr>
              <w:widowControl/>
              <w:ind w:firstLineChars="0" w:firstLine="0"/>
              <w:jc w:val="center"/>
              <w:rPr>
                <w:rFonts w:ascii="Times New Roman" w:hAnsi="Times New Roman" w:cs="Times New Roman"/>
                <w:b/>
                <w:kern w:val="24"/>
                <w:sz w:val="18"/>
                <w:szCs w:val="18"/>
              </w:rPr>
            </w:pPr>
            <w:r>
              <w:rPr>
                <w:rFonts w:ascii="Times New Roman" w:hAnsi="宋体" w:cs="Times New Roman"/>
                <w:b/>
                <w:kern w:val="24"/>
                <w:sz w:val="18"/>
                <w:szCs w:val="18"/>
              </w:rPr>
              <w:t>平台验证</w:t>
            </w:r>
          </w:p>
        </w:tc>
        <w:tc>
          <w:tcPr>
            <w:tcW w:w="1294" w:type="dxa"/>
            <w:tcBorders>
              <w:top w:val="single" w:sz="4" w:space="0" w:color="auto"/>
              <w:left w:val="single" w:sz="4" w:space="0" w:color="auto"/>
              <w:bottom w:val="single" w:sz="4" w:space="0" w:color="auto"/>
              <w:right w:val="single" w:sz="4" w:space="0" w:color="auto"/>
            </w:tcBorders>
            <w:vAlign w:val="center"/>
          </w:tcPr>
          <w:p w14:paraId="79FA1021" w14:textId="77777777" w:rsidR="00AC5DDA" w:rsidRDefault="00811C4F">
            <w:pPr>
              <w:widowControl/>
              <w:ind w:firstLineChars="0" w:firstLine="0"/>
              <w:jc w:val="center"/>
              <w:rPr>
                <w:rFonts w:ascii="Times New Roman" w:hAnsi="Times New Roman" w:cs="Times New Roman"/>
                <w:b/>
                <w:kern w:val="24"/>
                <w:sz w:val="18"/>
                <w:szCs w:val="18"/>
              </w:rPr>
            </w:pPr>
            <w:r>
              <w:rPr>
                <w:rFonts w:ascii="Times New Roman" w:hAnsi="宋体" w:cs="Times New Roman"/>
                <w:b/>
                <w:kern w:val="24"/>
                <w:sz w:val="18"/>
                <w:szCs w:val="18"/>
              </w:rPr>
              <w:t>现场验证</w:t>
            </w:r>
          </w:p>
        </w:tc>
      </w:tr>
      <w:tr w:rsidR="00AC5DDA" w14:paraId="5CED4ACB"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6F3B31A5"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1</w:t>
            </w:r>
          </w:p>
        </w:tc>
        <w:tc>
          <w:tcPr>
            <w:tcW w:w="3418" w:type="dxa"/>
            <w:tcBorders>
              <w:top w:val="single" w:sz="4" w:space="0" w:color="auto"/>
              <w:left w:val="single" w:sz="4" w:space="0" w:color="auto"/>
              <w:bottom w:val="single" w:sz="4" w:space="0" w:color="auto"/>
              <w:right w:val="single" w:sz="4" w:space="0" w:color="auto"/>
            </w:tcBorders>
            <w:vAlign w:val="center"/>
          </w:tcPr>
          <w:p w14:paraId="4CEC70E4"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kern w:val="24"/>
                <w:sz w:val="18"/>
                <w:szCs w:val="18"/>
              </w:rPr>
              <w:t>范围</w:t>
            </w:r>
          </w:p>
        </w:tc>
        <w:tc>
          <w:tcPr>
            <w:tcW w:w="1293" w:type="dxa"/>
            <w:tcBorders>
              <w:top w:val="single" w:sz="4" w:space="0" w:color="auto"/>
              <w:left w:val="single" w:sz="4" w:space="0" w:color="auto"/>
              <w:bottom w:val="single" w:sz="4" w:space="0" w:color="auto"/>
              <w:right w:val="single" w:sz="4" w:space="0" w:color="auto"/>
            </w:tcBorders>
            <w:vAlign w:val="center"/>
          </w:tcPr>
          <w:p w14:paraId="25B3AEAD"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3" w:type="dxa"/>
            <w:tcBorders>
              <w:top w:val="single" w:sz="4" w:space="0" w:color="auto"/>
              <w:left w:val="single" w:sz="4" w:space="0" w:color="auto"/>
              <w:bottom w:val="single" w:sz="4" w:space="0" w:color="auto"/>
              <w:right w:val="single" w:sz="4" w:space="0" w:color="auto"/>
            </w:tcBorders>
            <w:vAlign w:val="center"/>
          </w:tcPr>
          <w:p w14:paraId="7940E023"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4" w:type="dxa"/>
            <w:tcBorders>
              <w:top w:val="single" w:sz="4" w:space="0" w:color="auto"/>
              <w:left w:val="single" w:sz="4" w:space="0" w:color="auto"/>
              <w:bottom w:val="single" w:sz="4" w:space="0" w:color="auto"/>
              <w:right w:val="single" w:sz="4" w:space="0" w:color="auto"/>
            </w:tcBorders>
            <w:vAlign w:val="center"/>
          </w:tcPr>
          <w:p w14:paraId="48E38EE2" w14:textId="77777777" w:rsidR="00AC5DDA" w:rsidRDefault="00AC5DDA">
            <w:pPr>
              <w:widowControl/>
              <w:ind w:firstLineChars="0" w:firstLine="0"/>
              <w:jc w:val="center"/>
              <w:rPr>
                <w:rFonts w:ascii="Times New Roman" w:hAnsi="Times New Roman" w:cs="Times New Roman"/>
                <w:b/>
                <w:bCs/>
                <w:kern w:val="24"/>
                <w:sz w:val="18"/>
                <w:szCs w:val="18"/>
              </w:rPr>
            </w:pPr>
          </w:p>
        </w:tc>
      </w:tr>
      <w:tr w:rsidR="00AC5DDA" w14:paraId="6720EE4B"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165B2DA8"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2</w:t>
            </w:r>
          </w:p>
        </w:tc>
        <w:tc>
          <w:tcPr>
            <w:tcW w:w="3418" w:type="dxa"/>
            <w:tcBorders>
              <w:top w:val="single" w:sz="4" w:space="0" w:color="auto"/>
              <w:left w:val="single" w:sz="4" w:space="0" w:color="auto"/>
              <w:bottom w:val="single" w:sz="4" w:space="0" w:color="auto"/>
              <w:right w:val="single" w:sz="4" w:space="0" w:color="auto"/>
            </w:tcBorders>
            <w:vAlign w:val="center"/>
          </w:tcPr>
          <w:p w14:paraId="42F34CB0"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kern w:val="24"/>
                <w:sz w:val="18"/>
                <w:szCs w:val="18"/>
              </w:rPr>
              <w:t>规范性引用文件</w:t>
            </w:r>
          </w:p>
        </w:tc>
        <w:tc>
          <w:tcPr>
            <w:tcW w:w="1293" w:type="dxa"/>
            <w:tcBorders>
              <w:top w:val="single" w:sz="4" w:space="0" w:color="auto"/>
              <w:left w:val="single" w:sz="4" w:space="0" w:color="auto"/>
              <w:bottom w:val="single" w:sz="4" w:space="0" w:color="auto"/>
              <w:right w:val="single" w:sz="4" w:space="0" w:color="auto"/>
            </w:tcBorders>
            <w:vAlign w:val="center"/>
          </w:tcPr>
          <w:p w14:paraId="0AD1E0CB"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3" w:type="dxa"/>
            <w:tcBorders>
              <w:top w:val="single" w:sz="4" w:space="0" w:color="auto"/>
              <w:left w:val="single" w:sz="4" w:space="0" w:color="auto"/>
              <w:bottom w:val="single" w:sz="4" w:space="0" w:color="auto"/>
              <w:right w:val="single" w:sz="4" w:space="0" w:color="auto"/>
            </w:tcBorders>
            <w:vAlign w:val="center"/>
          </w:tcPr>
          <w:p w14:paraId="30A991F5"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4" w:type="dxa"/>
            <w:tcBorders>
              <w:top w:val="single" w:sz="4" w:space="0" w:color="auto"/>
              <w:left w:val="single" w:sz="4" w:space="0" w:color="auto"/>
              <w:bottom w:val="single" w:sz="4" w:space="0" w:color="auto"/>
              <w:right w:val="single" w:sz="4" w:space="0" w:color="auto"/>
            </w:tcBorders>
            <w:vAlign w:val="center"/>
          </w:tcPr>
          <w:p w14:paraId="74511F0B" w14:textId="77777777" w:rsidR="00AC5DDA" w:rsidRDefault="00AC5DDA">
            <w:pPr>
              <w:widowControl/>
              <w:ind w:firstLineChars="0" w:firstLine="0"/>
              <w:jc w:val="center"/>
              <w:rPr>
                <w:rFonts w:ascii="Times New Roman" w:hAnsi="Times New Roman" w:cs="Times New Roman"/>
                <w:b/>
                <w:bCs/>
                <w:kern w:val="24"/>
                <w:sz w:val="18"/>
                <w:szCs w:val="18"/>
              </w:rPr>
            </w:pPr>
          </w:p>
        </w:tc>
      </w:tr>
      <w:tr w:rsidR="00AC5DDA" w14:paraId="5DF17B5E"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7562927A"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3</w:t>
            </w:r>
          </w:p>
        </w:tc>
        <w:tc>
          <w:tcPr>
            <w:tcW w:w="3418" w:type="dxa"/>
            <w:tcBorders>
              <w:top w:val="single" w:sz="4" w:space="0" w:color="auto"/>
              <w:left w:val="single" w:sz="4" w:space="0" w:color="auto"/>
              <w:bottom w:val="single" w:sz="4" w:space="0" w:color="auto"/>
              <w:right w:val="single" w:sz="4" w:space="0" w:color="auto"/>
            </w:tcBorders>
            <w:vAlign w:val="center"/>
          </w:tcPr>
          <w:p w14:paraId="619A4D5A"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kern w:val="24"/>
                <w:sz w:val="18"/>
                <w:szCs w:val="18"/>
              </w:rPr>
              <w:t>术语、定义和缩略语</w:t>
            </w:r>
          </w:p>
        </w:tc>
        <w:tc>
          <w:tcPr>
            <w:tcW w:w="3880" w:type="dxa"/>
            <w:gridSpan w:val="3"/>
            <w:tcBorders>
              <w:top w:val="single" w:sz="4" w:space="0" w:color="auto"/>
              <w:left w:val="single" w:sz="4" w:space="0" w:color="auto"/>
              <w:bottom w:val="single" w:sz="4" w:space="0" w:color="auto"/>
              <w:right w:val="single" w:sz="4" w:space="0" w:color="auto"/>
            </w:tcBorders>
            <w:vAlign w:val="center"/>
          </w:tcPr>
          <w:p w14:paraId="7796596C"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r>
      <w:tr w:rsidR="00AC5DDA" w14:paraId="0631AA4F"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1416BE29"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3.1</w:t>
            </w:r>
          </w:p>
        </w:tc>
        <w:tc>
          <w:tcPr>
            <w:tcW w:w="3418" w:type="dxa"/>
            <w:tcBorders>
              <w:top w:val="single" w:sz="4" w:space="0" w:color="auto"/>
              <w:left w:val="single" w:sz="4" w:space="0" w:color="auto"/>
              <w:bottom w:val="single" w:sz="4" w:space="0" w:color="auto"/>
              <w:right w:val="single" w:sz="4" w:space="0" w:color="auto"/>
            </w:tcBorders>
            <w:vAlign w:val="center"/>
          </w:tcPr>
          <w:p w14:paraId="4789EBC8"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kern w:val="24"/>
                <w:sz w:val="18"/>
                <w:szCs w:val="18"/>
              </w:rPr>
              <w:t>术语和定义</w:t>
            </w:r>
          </w:p>
        </w:tc>
        <w:tc>
          <w:tcPr>
            <w:tcW w:w="1293" w:type="dxa"/>
            <w:tcBorders>
              <w:top w:val="single" w:sz="4" w:space="0" w:color="auto"/>
              <w:left w:val="single" w:sz="4" w:space="0" w:color="auto"/>
              <w:bottom w:val="single" w:sz="4" w:space="0" w:color="auto"/>
              <w:right w:val="single" w:sz="4" w:space="0" w:color="auto"/>
            </w:tcBorders>
            <w:vAlign w:val="center"/>
          </w:tcPr>
          <w:p w14:paraId="11273D0A"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3" w:type="dxa"/>
            <w:tcBorders>
              <w:top w:val="single" w:sz="4" w:space="0" w:color="auto"/>
              <w:left w:val="single" w:sz="4" w:space="0" w:color="auto"/>
              <w:bottom w:val="single" w:sz="4" w:space="0" w:color="auto"/>
              <w:right w:val="single" w:sz="4" w:space="0" w:color="auto"/>
            </w:tcBorders>
            <w:vAlign w:val="center"/>
          </w:tcPr>
          <w:p w14:paraId="295D52E5"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4" w:type="dxa"/>
            <w:tcBorders>
              <w:top w:val="single" w:sz="4" w:space="0" w:color="auto"/>
              <w:left w:val="single" w:sz="4" w:space="0" w:color="auto"/>
              <w:bottom w:val="single" w:sz="4" w:space="0" w:color="auto"/>
              <w:right w:val="single" w:sz="4" w:space="0" w:color="auto"/>
            </w:tcBorders>
            <w:vAlign w:val="center"/>
          </w:tcPr>
          <w:p w14:paraId="7C41DFBF" w14:textId="77777777" w:rsidR="00AC5DDA" w:rsidRDefault="00AC5DDA">
            <w:pPr>
              <w:widowControl/>
              <w:ind w:firstLineChars="0" w:firstLine="0"/>
              <w:jc w:val="center"/>
              <w:rPr>
                <w:rFonts w:ascii="Times New Roman" w:hAnsi="Times New Roman" w:cs="Times New Roman"/>
                <w:b/>
                <w:bCs/>
                <w:kern w:val="24"/>
                <w:sz w:val="18"/>
                <w:szCs w:val="18"/>
              </w:rPr>
            </w:pPr>
          </w:p>
        </w:tc>
      </w:tr>
      <w:tr w:rsidR="00AC5DDA" w14:paraId="6BA5EF9B"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3A5F5F5B"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3.2</w:t>
            </w:r>
          </w:p>
        </w:tc>
        <w:tc>
          <w:tcPr>
            <w:tcW w:w="3418" w:type="dxa"/>
            <w:tcBorders>
              <w:top w:val="single" w:sz="4" w:space="0" w:color="auto"/>
              <w:left w:val="single" w:sz="4" w:space="0" w:color="auto"/>
              <w:bottom w:val="single" w:sz="4" w:space="0" w:color="auto"/>
              <w:right w:val="single" w:sz="4" w:space="0" w:color="auto"/>
            </w:tcBorders>
            <w:vAlign w:val="center"/>
          </w:tcPr>
          <w:p w14:paraId="77DA0AE9"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kern w:val="24"/>
                <w:sz w:val="18"/>
                <w:szCs w:val="18"/>
              </w:rPr>
              <w:t>缩略语</w:t>
            </w:r>
          </w:p>
        </w:tc>
        <w:tc>
          <w:tcPr>
            <w:tcW w:w="1293" w:type="dxa"/>
            <w:tcBorders>
              <w:top w:val="single" w:sz="4" w:space="0" w:color="auto"/>
              <w:left w:val="single" w:sz="4" w:space="0" w:color="auto"/>
              <w:bottom w:val="single" w:sz="4" w:space="0" w:color="auto"/>
              <w:right w:val="single" w:sz="4" w:space="0" w:color="auto"/>
            </w:tcBorders>
            <w:vAlign w:val="center"/>
          </w:tcPr>
          <w:p w14:paraId="02E17938"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3" w:type="dxa"/>
            <w:tcBorders>
              <w:top w:val="single" w:sz="4" w:space="0" w:color="auto"/>
              <w:left w:val="single" w:sz="4" w:space="0" w:color="auto"/>
              <w:bottom w:val="single" w:sz="4" w:space="0" w:color="auto"/>
              <w:right w:val="single" w:sz="4" w:space="0" w:color="auto"/>
            </w:tcBorders>
            <w:vAlign w:val="center"/>
          </w:tcPr>
          <w:p w14:paraId="1EF41477"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4" w:type="dxa"/>
            <w:tcBorders>
              <w:top w:val="single" w:sz="4" w:space="0" w:color="auto"/>
              <w:left w:val="single" w:sz="4" w:space="0" w:color="auto"/>
              <w:bottom w:val="single" w:sz="4" w:space="0" w:color="auto"/>
              <w:right w:val="single" w:sz="4" w:space="0" w:color="auto"/>
            </w:tcBorders>
            <w:vAlign w:val="center"/>
          </w:tcPr>
          <w:p w14:paraId="14C1D8C6" w14:textId="77777777" w:rsidR="00AC5DDA" w:rsidRDefault="00AC5DDA">
            <w:pPr>
              <w:widowControl/>
              <w:ind w:firstLineChars="0" w:firstLine="0"/>
              <w:jc w:val="center"/>
              <w:rPr>
                <w:rFonts w:ascii="Times New Roman" w:hAnsi="Times New Roman" w:cs="Times New Roman"/>
                <w:b/>
                <w:bCs/>
                <w:kern w:val="24"/>
                <w:sz w:val="18"/>
                <w:szCs w:val="18"/>
              </w:rPr>
            </w:pPr>
          </w:p>
        </w:tc>
      </w:tr>
      <w:tr w:rsidR="00AC5DDA" w14:paraId="689A28AE"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57E5F8AE"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4</w:t>
            </w:r>
          </w:p>
        </w:tc>
        <w:tc>
          <w:tcPr>
            <w:tcW w:w="3418" w:type="dxa"/>
            <w:tcBorders>
              <w:top w:val="single" w:sz="4" w:space="0" w:color="auto"/>
              <w:left w:val="single" w:sz="4" w:space="0" w:color="auto"/>
              <w:bottom w:val="single" w:sz="4" w:space="0" w:color="auto"/>
              <w:right w:val="single" w:sz="4" w:space="0" w:color="auto"/>
            </w:tcBorders>
            <w:vAlign w:val="center"/>
          </w:tcPr>
          <w:p w14:paraId="2C82104A"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kern w:val="24"/>
                <w:sz w:val="18"/>
                <w:szCs w:val="18"/>
              </w:rPr>
              <w:t>总则</w:t>
            </w:r>
          </w:p>
        </w:tc>
        <w:tc>
          <w:tcPr>
            <w:tcW w:w="3880" w:type="dxa"/>
            <w:gridSpan w:val="3"/>
            <w:tcBorders>
              <w:top w:val="single" w:sz="4" w:space="0" w:color="auto"/>
              <w:left w:val="single" w:sz="4" w:space="0" w:color="auto"/>
              <w:bottom w:val="single" w:sz="4" w:space="0" w:color="auto"/>
              <w:right w:val="single" w:sz="4" w:space="0" w:color="auto"/>
            </w:tcBorders>
            <w:vAlign w:val="center"/>
          </w:tcPr>
          <w:p w14:paraId="14B7C200"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r>
      <w:tr w:rsidR="00AC5DDA" w14:paraId="3E52DF7A"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7D177B44"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4.1</w:t>
            </w:r>
          </w:p>
        </w:tc>
        <w:tc>
          <w:tcPr>
            <w:tcW w:w="3418" w:type="dxa"/>
            <w:tcBorders>
              <w:top w:val="single" w:sz="4" w:space="0" w:color="auto"/>
              <w:left w:val="single" w:sz="4" w:space="0" w:color="auto"/>
              <w:bottom w:val="single" w:sz="4" w:space="0" w:color="auto"/>
              <w:right w:val="single" w:sz="4" w:space="0" w:color="auto"/>
            </w:tcBorders>
            <w:vAlign w:val="center"/>
          </w:tcPr>
          <w:p w14:paraId="08E0DAAA"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hint="eastAsia"/>
                <w:kern w:val="24"/>
                <w:sz w:val="18"/>
                <w:szCs w:val="18"/>
              </w:rPr>
              <w:t>单元组成</w:t>
            </w:r>
          </w:p>
        </w:tc>
        <w:tc>
          <w:tcPr>
            <w:tcW w:w="1293" w:type="dxa"/>
            <w:tcBorders>
              <w:top w:val="single" w:sz="4" w:space="0" w:color="auto"/>
              <w:left w:val="single" w:sz="4" w:space="0" w:color="auto"/>
              <w:bottom w:val="single" w:sz="4" w:space="0" w:color="auto"/>
              <w:right w:val="single" w:sz="4" w:space="0" w:color="auto"/>
            </w:tcBorders>
            <w:vAlign w:val="center"/>
          </w:tcPr>
          <w:p w14:paraId="35316215"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3" w:type="dxa"/>
            <w:tcBorders>
              <w:top w:val="single" w:sz="4" w:space="0" w:color="auto"/>
              <w:left w:val="single" w:sz="4" w:space="0" w:color="auto"/>
              <w:bottom w:val="single" w:sz="4" w:space="0" w:color="auto"/>
              <w:right w:val="single" w:sz="4" w:space="0" w:color="auto"/>
            </w:tcBorders>
            <w:vAlign w:val="center"/>
          </w:tcPr>
          <w:p w14:paraId="428C8D8E"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4" w:type="dxa"/>
            <w:tcBorders>
              <w:top w:val="single" w:sz="4" w:space="0" w:color="auto"/>
              <w:left w:val="single" w:sz="4" w:space="0" w:color="auto"/>
              <w:bottom w:val="single" w:sz="4" w:space="0" w:color="auto"/>
              <w:right w:val="single" w:sz="4" w:space="0" w:color="auto"/>
            </w:tcBorders>
            <w:vAlign w:val="center"/>
          </w:tcPr>
          <w:p w14:paraId="251F56D5" w14:textId="77777777" w:rsidR="00AC5DDA" w:rsidRDefault="00AC5DDA">
            <w:pPr>
              <w:widowControl/>
              <w:ind w:firstLineChars="0" w:firstLine="0"/>
              <w:jc w:val="center"/>
              <w:rPr>
                <w:rFonts w:ascii="Times New Roman" w:hAnsi="Times New Roman" w:cs="Times New Roman"/>
                <w:b/>
                <w:bCs/>
                <w:kern w:val="24"/>
                <w:sz w:val="18"/>
                <w:szCs w:val="18"/>
              </w:rPr>
            </w:pPr>
          </w:p>
        </w:tc>
      </w:tr>
      <w:tr w:rsidR="00AC5DDA" w14:paraId="2AF9CF0A"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0C542AB5"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4.2</w:t>
            </w:r>
          </w:p>
        </w:tc>
        <w:tc>
          <w:tcPr>
            <w:tcW w:w="3418" w:type="dxa"/>
            <w:tcBorders>
              <w:top w:val="single" w:sz="4" w:space="0" w:color="auto"/>
              <w:left w:val="single" w:sz="4" w:space="0" w:color="auto"/>
              <w:bottom w:val="single" w:sz="4" w:space="0" w:color="auto"/>
              <w:right w:val="single" w:sz="4" w:space="0" w:color="auto"/>
            </w:tcBorders>
            <w:vAlign w:val="center"/>
          </w:tcPr>
          <w:p w14:paraId="13F71E00"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hint="eastAsia"/>
                <w:kern w:val="24"/>
                <w:sz w:val="18"/>
                <w:szCs w:val="18"/>
              </w:rPr>
              <w:t>生产工艺</w:t>
            </w:r>
          </w:p>
        </w:tc>
        <w:tc>
          <w:tcPr>
            <w:tcW w:w="1293" w:type="dxa"/>
            <w:tcBorders>
              <w:top w:val="single" w:sz="4" w:space="0" w:color="auto"/>
              <w:left w:val="single" w:sz="4" w:space="0" w:color="auto"/>
              <w:bottom w:val="single" w:sz="4" w:space="0" w:color="auto"/>
              <w:right w:val="single" w:sz="4" w:space="0" w:color="auto"/>
            </w:tcBorders>
            <w:vAlign w:val="center"/>
          </w:tcPr>
          <w:p w14:paraId="0A469AFA"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3" w:type="dxa"/>
            <w:tcBorders>
              <w:top w:val="single" w:sz="4" w:space="0" w:color="auto"/>
              <w:left w:val="single" w:sz="4" w:space="0" w:color="auto"/>
              <w:bottom w:val="single" w:sz="4" w:space="0" w:color="auto"/>
              <w:right w:val="single" w:sz="4" w:space="0" w:color="auto"/>
            </w:tcBorders>
            <w:vAlign w:val="center"/>
          </w:tcPr>
          <w:p w14:paraId="51B42C68"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4" w:type="dxa"/>
            <w:tcBorders>
              <w:top w:val="single" w:sz="4" w:space="0" w:color="auto"/>
              <w:left w:val="single" w:sz="4" w:space="0" w:color="auto"/>
              <w:bottom w:val="single" w:sz="4" w:space="0" w:color="auto"/>
              <w:right w:val="single" w:sz="4" w:space="0" w:color="auto"/>
            </w:tcBorders>
            <w:vAlign w:val="center"/>
          </w:tcPr>
          <w:p w14:paraId="0818657B" w14:textId="77777777" w:rsidR="00AC5DDA" w:rsidRDefault="00AC5DDA">
            <w:pPr>
              <w:widowControl/>
              <w:ind w:firstLineChars="0" w:firstLine="0"/>
              <w:jc w:val="center"/>
              <w:rPr>
                <w:rFonts w:ascii="Times New Roman" w:hAnsi="Times New Roman" w:cs="Times New Roman"/>
                <w:b/>
                <w:bCs/>
                <w:kern w:val="24"/>
                <w:sz w:val="18"/>
                <w:szCs w:val="18"/>
              </w:rPr>
            </w:pPr>
          </w:p>
        </w:tc>
      </w:tr>
      <w:tr w:rsidR="00AC5DDA" w14:paraId="1F50ECE1"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4C8884AE"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5</w:t>
            </w:r>
          </w:p>
        </w:tc>
        <w:tc>
          <w:tcPr>
            <w:tcW w:w="3418" w:type="dxa"/>
            <w:tcBorders>
              <w:top w:val="single" w:sz="4" w:space="0" w:color="auto"/>
              <w:left w:val="single" w:sz="4" w:space="0" w:color="auto"/>
              <w:bottom w:val="single" w:sz="4" w:space="0" w:color="auto"/>
              <w:right w:val="single" w:sz="4" w:space="0" w:color="auto"/>
            </w:tcBorders>
            <w:vAlign w:val="center"/>
          </w:tcPr>
          <w:p w14:paraId="2C56DD15"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hint="eastAsia"/>
                <w:kern w:val="24"/>
                <w:sz w:val="18"/>
                <w:szCs w:val="18"/>
              </w:rPr>
              <w:t>单元</w:t>
            </w:r>
            <w:r>
              <w:rPr>
                <w:rFonts w:ascii="Times New Roman" w:hAnsi="宋体" w:cs="Times New Roman"/>
                <w:kern w:val="24"/>
                <w:sz w:val="18"/>
                <w:szCs w:val="18"/>
              </w:rPr>
              <w:t>设备</w:t>
            </w:r>
          </w:p>
        </w:tc>
        <w:tc>
          <w:tcPr>
            <w:tcW w:w="3880" w:type="dxa"/>
            <w:gridSpan w:val="3"/>
            <w:tcBorders>
              <w:top w:val="single" w:sz="4" w:space="0" w:color="auto"/>
              <w:left w:val="single" w:sz="4" w:space="0" w:color="auto"/>
              <w:bottom w:val="single" w:sz="4" w:space="0" w:color="auto"/>
              <w:right w:val="single" w:sz="4" w:space="0" w:color="auto"/>
            </w:tcBorders>
            <w:vAlign w:val="center"/>
          </w:tcPr>
          <w:p w14:paraId="1B6C2840"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r>
      <w:tr w:rsidR="00AC5DDA" w14:paraId="6A791276"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7E9C2E1B"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5.1</w:t>
            </w:r>
          </w:p>
        </w:tc>
        <w:tc>
          <w:tcPr>
            <w:tcW w:w="3418" w:type="dxa"/>
            <w:tcBorders>
              <w:top w:val="single" w:sz="4" w:space="0" w:color="auto"/>
              <w:left w:val="single" w:sz="4" w:space="0" w:color="auto"/>
              <w:bottom w:val="single" w:sz="4" w:space="0" w:color="auto"/>
              <w:right w:val="single" w:sz="4" w:space="0" w:color="auto"/>
            </w:tcBorders>
            <w:vAlign w:val="center"/>
          </w:tcPr>
          <w:p w14:paraId="48A1AEC1"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kern w:val="24"/>
                <w:sz w:val="18"/>
                <w:szCs w:val="18"/>
              </w:rPr>
              <w:t>设备组成</w:t>
            </w:r>
          </w:p>
        </w:tc>
        <w:tc>
          <w:tcPr>
            <w:tcW w:w="1293" w:type="dxa"/>
            <w:tcBorders>
              <w:top w:val="single" w:sz="4" w:space="0" w:color="auto"/>
              <w:left w:val="single" w:sz="4" w:space="0" w:color="auto"/>
              <w:bottom w:val="single" w:sz="4" w:space="0" w:color="auto"/>
              <w:right w:val="single" w:sz="4" w:space="0" w:color="auto"/>
            </w:tcBorders>
            <w:vAlign w:val="center"/>
          </w:tcPr>
          <w:p w14:paraId="7DBA0025"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3" w:type="dxa"/>
            <w:tcBorders>
              <w:top w:val="single" w:sz="4" w:space="0" w:color="auto"/>
              <w:left w:val="single" w:sz="4" w:space="0" w:color="auto"/>
              <w:bottom w:val="single" w:sz="4" w:space="0" w:color="auto"/>
              <w:right w:val="single" w:sz="4" w:space="0" w:color="auto"/>
            </w:tcBorders>
            <w:vAlign w:val="center"/>
          </w:tcPr>
          <w:p w14:paraId="63A48A12"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4" w:type="dxa"/>
            <w:tcBorders>
              <w:top w:val="single" w:sz="4" w:space="0" w:color="auto"/>
              <w:left w:val="single" w:sz="4" w:space="0" w:color="auto"/>
              <w:bottom w:val="single" w:sz="4" w:space="0" w:color="auto"/>
              <w:right w:val="single" w:sz="4" w:space="0" w:color="auto"/>
            </w:tcBorders>
            <w:vAlign w:val="center"/>
          </w:tcPr>
          <w:p w14:paraId="3A51AD7B" w14:textId="77777777" w:rsidR="00AC5DDA" w:rsidRDefault="00AC5DDA">
            <w:pPr>
              <w:widowControl/>
              <w:ind w:firstLineChars="0" w:firstLine="0"/>
              <w:jc w:val="center"/>
              <w:rPr>
                <w:rFonts w:ascii="Times New Roman" w:hAnsi="Times New Roman" w:cs="Times New Roman"/>
                <w:b/>
                <w:bCs/>
                <w:kern w:val="24"/>
                <w:sz w:val="18"/>
                <w:szCs w:val="18"/>
              </w:rPr>
            </w:pPr>
          </w:p>
        </w:tc>
      </w:tr>
      <w:tr w:rsidR="00AC5DDA" w14:paraId="0C374F4A"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41C61D59"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5.2</w:t>
            </w:r>
          </w:p>
        </w:tc>
        <w:tc>
          <w:tcPr>
            <w:tcW w:w="3418" w:type="dxa"/>
            <w:tcBorders>
              <w:top w:val="single" w:sz="4" w:space="0" w:color="auto"/>
              <w:left w:val="single" w:sz="4" w:space="0" w:color="auto"/>
              <w:bottom w:val="single" w:sz="4" w:space="0" w:color="auto"/>
              <w:right w:val="single" w:sz="4" w:space="0" w:color="auto"/>
            </w:tcBorders>
            <w:vAlign w:val="center"/>
          </w:tcPr>
          <w:p w14:paraId="6860A90F"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kern w:val="24"/>
                <w:sz w:val="18"/>
                <w:szCs w:val="18"/>
              </w:rPr>
              <w:t>集成方式</w:t>
            </w:r>
          </w:p>
        </w:tc>
        <w:tc>
          <w:tcPr>
            <w:tcW w:w="1293" w:type="dxa"/>
            <w:tcBorders>
              <w:top w:val="single" w:sz="4" w:space="0" w:color="auto"/>
              <w:left w:val="single" w:sz="4" w:space="0" w:color="auto"/>
              <w:bottom w:val="single" w:sz="4" w:space="0" w:color="auto"/>
              <w:right w:val="single" w:sz="4" w:space="0" w:color="auto"/>
            </w:tcBorders>
            <w:vAlign w:val="center"/>
          </w:tcPr>
          <w:p w14:paraId="5F429A76"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3" w:type="dxa"/>
            <w:tcBorders>
              <w:top w:val="single" w:sz="4" w:space="0" w:color="auto"/>
              <w:left w:val="single" w:sz="4" w:space="0" w:color="auto"/>
              <w:bottom w:val="single" w:sz="4" w:space="0" w:color="auto"/>
              <w:right w:val="single" w:sz="4" w:space="0" w:color="auto"/>
            </w:tcBorders>
            <w:vAlign w:val="center"/>
          </w:tcPr>
          <w:p w14:paraId="192C7DEE"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4" w:type="dxa"/>
            <w:tcBorders>
              <w:top w:val="single" w:sz="4" w:space="0" w:color="auto"/>
              <w:left w:val="single" w:sz="4" w:space="0" w:color="auto"/>
              <w:bottom w:val="single" w:sz="4" w:space="0" w:color="auto"/>
              <w:right w:val="single" w:sz="4" w:space="0" w:color="auto"/>
            </w:tcBorders>
            <w:vAlign w:val="center"/>
          </w:tcPr>
          <w:p w14:paraId="5AE7DDDD" w14:textId="77777777" w:rsidR="00AC5DDA" w:rsidRDefault="00AC5DDA">
            <w:pPr>
              <w:widowControl/>
              <w:ind w:firstLineChars="0" w:firstLine="0"/>
              <w:jc w:val="center"/>
              <w:rPr>
                <w:rFonts w:ascii="Times New Roman" w:hAnsi="Times New Roman" w:cs="Times New Roman"/>
                <w:b/>
                <w:bCs/>
                <w:kern w:val="24"/>
                <w:sz w:val="18"/>
                <w:szCs w:val="18"/>
              </w:rPr>
            </w:pPr>
          </w:p>
        </w:tc>
      </w:tr>
      <w:tr w:rsidR="00AC5DDA" w14:paraId="6D635A90"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40E981DB"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6</w:t>
            </w:r>
          </w:p>
        </w:tc>
        <w:tc>
          <w:tcPr>
            <w:tcW w:w="3418" w:type="dxa"/>
            <w:tcBorders>
              <w:top w:val="single" w:sz="4" w:space="0" w:color="auto"/>
              <w:left w:val="single" w:sz="4" w:space="0" w:color="auto"/>
              <w:bottom w:val="single" w:sz="4" w:space="0" w:color="auto"/>
              <w:right w:val="single" w:sz="4" w:space="0" w:color="auto"/>
            </w:tcBorders>
            <w:vAlign w:val="center"/>
          </w:tcPr>
          <w:p w14:paraId="59277C55"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hint="eastAsia"/>
                <w:kern w:val="24"/>
                <w:sz w:val="18"/>
                <w:szCs w:val="18"/>
              </w:rPr>
              <w:t>单元系统</w:t>
            </w:r>
          </w:p>
        </w:tc>
        <w:tc>
          <w:tcPr>
            <w:tcW w:w="3880" w:type="dxa"/>
            <w:gridSpan w:val="3"/>
            <w:tcBorders>
              <w:top w:val="single" w:sz="4" w:space="0" w:color="auto"/>
              <w:left w:val="single" w:sz="4" w:space="0" w:color="auto"/>
              <w:bottom w:val="single" w:sz="4" w:space="0" w:color="auto"/>
              <w:right w:val="single" w:sz="4" w:space="0" w:color="auto"/>
            </w:tcBorders>
            <w:vAlign w:val="center"/>
          </w:tcPr>
          <w:p w14:paraId="5AD9B78C"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r>
      <w:tr w:rsidR="00AC5DDA" w14:paraId="3134D947"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179624F3"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6.1</w:t>
            </w:r>
          </w:p>
        </w:tc>
        <w:tc>
          <w:tcPr>
            <w:tcW w:w="3418" w:type="dxa"/>
            <w:tcBorders>
              <w:top w:val="single" w:sz="4" w:space="0" w:color="auto"/>
              <w:left w:val="single" w:sz="4" w:space="0" w:color="auto"/>
              <w:bottom w:val="single" w:sz="4" w:space="0" w:color="auto"/>
              <w:right w:val="single" w:sz="4" w:space="0" w:color="auto"/>
            </w:tcBorders>
            <w:vAlign w:val="center"/>
          </w:tcPr>
          <w:p w14:paraId="761441A3" w14:textId="77777777" w:rsidR="00AC5DDA" w:rsidRDefault="004B6D58">
            <w:pPr>
              <w:widowControl/>
              <w:ind w:firstLineChars="0" w:firstLine="0"/>
              <w:jc w:val="left"/>
              <w:rPr>
                <w:rFonts w:ascii="Times New Roman" w:hAnsi="Times New Roman" w:cs="Times New Roman"/>
                <w:kern w:val="24"/>
                <w:sz w:val="18"/>
                <w:szCs w:val="18"/>
              </w:rPr>
            </w:pPr>
            <w:r>
              <w:rPr>
                <w:rFonts w:ascii="Times New Roman" w:hAnsi="宋体" w:cs="Times New Roman" w:hint="eastAsia"/>
                <w:kern w:val="24"/>
                <w:sz w:val="18"/>
                <w:szCs w:val="18"/>
              </w:rPr>
              <w:t>生产作业</w:t>
            </w:r>
            <w:r>
              <w:rPr>
                <w:rFonts w:ascii="Times New Roman" w:hAnsi="宋体" w:cs="Times New Roman"/>
                <w:kern w:val="24"/>
                <w:sz w:val="18"/>
                <w:szCs w:val="18"/>
              </w:rPr>
              <w:t>计划</w:t>
            </w:r>
            <w:r>
              <w:rPr>
                <w:rFonts w:ascii="Times New Roman" w:hAnsi="宋体" w:cs="Times New Roman" w:hint="eastAsia"/>
                <w:kern w:val="24"/>
                <w:sz w:val="18"/>
                <w:szCs w:val="18"/>
              </w:rPr>
              <w:t>要求</w:t>
            </w:r>
          </w:p>
        </w:tc>
        <w:tc>
          <w:tcPr>
            <w:tcW w:w="1293" w:type="dxa"/>
            <w:tcBorders>
              <w:top w:val="single" w:sz="4" w:space="0" w:color="auto"/>
              <w:left w:val="single" w:sz="4" w:space="0" w:color="auto"/>
              <w:bottom w:val="single" w:sz="4" w:space="0" w:color="auto"/>
              <w:right w:val="single" w:sz="4" w:space="0" w:color="auto"/>
            </w:tcBorders>
            <w:vAlign w:val="center"/>
          </w:tcPr>
          <w:p w14:paraId="0226EF5F"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tcPr>
          <w:p w14:paraId="2AB9CB62"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4" w:type="dxa"/>
            <w:tcBorders>
              <w:top w:val="single" w:sz="4" w:space="0" w:color="auto"/>
              <w:left w:val="single" w:sz="4" w:space="0" w:color="auto"/>
              <w:bottom w:val="single" w:sz="4" w:space="0" w:color="auto"/>
              <w:right w:val="single" w:sz="4" w:space="0" w:color="auto"/>
            </w:tcBorders>
            <w:vAlign w:val="center"/>
          </w:tcPr>
          <w:p w14:paraId="34BC271A" w14:textId="77777777" w:rsidR="00AC5DDA" w:rsidRDefault="00AC5DDA">
            <w:pPr>
              <w:widowControl/>
              <w:ind w:firstLineChars="0" w:firstLine="0"/>
              <w:jc w:val="center"/>
              <w:rPr>
                <w:rFonts w:ascii="Times New Roman" w:hAnsi="Times New Roman" w:cs="Times New Roman"/>
                <w:b/>
                <w:bCs/>
                <w:kern w:val="24"/>
                <w:sz w:val="18"/>
                <w:szCs w:val="18"/>
              </w:rPr>
            </w:pPr>
          </w:p>
        </w:tc>
      </w:tr>
      <w:tr w:rsidR="00AC5DDA" w14:paraId="7BCBFA9B"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5380418C"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6.2</w:t>
            </w:r>
          </w:p>
        </w:tc>
        <w:tc>
          <w:tcPr>
            <w:tcW w:w="3418" w:type="dxa"/>
            <w:tcBorders>
              <w:top w:val="single" w:sz="4" w:space="0" w:color="auto"/>
              <w:left w:val="single" w:sz="4" w:space="0" w:color="auto"/>
              <w:bottom w:val="single" w:sz="4" w:space="0" w:color="auto"/>
              <w:right w:val="single" w:sz="4" w:space="0" w:color="auto"/>
            </w:tcBorders>
            <w:vAlign w:val="center"/>
          </w:tcPr>
          <w:p w14:paraId="7A5F8002" w14:textId="77777777" w:rsidR="00AC5DDA" w:rsidRDefault="004B6D58">
            <w:pPr>
              <w:widowControl/>
              <w:ind w:firstLineChars="0" w:firstLine="0"/>
              <w:jc w:val="left"/>
              <w:rPr>
                <w:rFonts w:ascii="Times New Roman" w:hAnsi="Times New Roman" w:cs="Times New Roman"/>
                <w:kern w:val="24"/>
                <w:sz w:val="18"/>
                <w:szCs w:val="18"/>
              </w:rPr>
            </w:pPr>
            <w:r>
              <w:rPr>
                <w:rFonts w:ascii="Times New Roman" w:hAnsi="宋体" w:cs="Times New Roman" w:hint="eastAsia"/>
                <w:kern w:val="24"/>
                <w:sz w:val="18"/>
                <w:szCs w:val="18"/>
              </w:rPr>
              <w:t>生产执行要求</w:t>
            </w:r>
          </w:p>
        </w:tc>
        <w:tc>
          <w:tcPr>
            <w:tcW w:w="3880" w:type="dxa"/>
            <w:gridSpan w:val="3"/>
            <w:tcBorders>
              <w:top w:val="single" w:sz="4" w:space="0" w:color="auto"/>
              <w:left w:val="single" w:sz="4" w:space="0" w:color="auto"/>
              <w:bottom w:val="single" w:sz="4" w:space="0" w:color="auto"/>
              <w:right w:val="single" w:sz="4" w:space="0" w:color="auto"/>
            </w:tcBorders>
            <w:vAlign w:val="center"/>
          </w:tcPr>
          <w:p w14:paraId="3CBEB900"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r>
      <w:tr w:rsidR="00AC5DDA" w14:paraId="489F8D01"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5B5A02B2"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6.2.1</w:t>
            </w:r>
          </w:p>
        </w:tc>
        <w:tc>
          <w:tcPr>
            <w:tcW w:w="3418" w:type="dxa"/>
            <w:tcBorders>
              <w:top w:val="single" w:sz="4" w:space="0" w:color="auto"/>
              <w:left w:val="single" w:sz="4" w:space="0" w:color="auto"/>
              <w:bottom w:val="single" w:sz="4" w:space="0" w:color="auto"/>
              <w:right w:val="single" w:sz="4" w:space="0" w:color="auto"/>
            </w:tcBorders>
            <w:vAlign w:val="center"/>
          </w:tcPr>
          <w:p w14:paraId="27264035"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kern w:val="24"/>
                <w:sz w:val="18"/>
                <w:szCs w:val="18"/>
              </w:rPr>
              <w:t>生产准备</w:t>
            </w:r>
            <w:r w:rsidR="004B6D58">
              <w:rPr>
                <w:rFonts w:ascii="Times New Roman" w:hAnsi="宋体" w:cs="Times New Roman" w:hint="eastAsia"/>
                <w:kern w:val="24"/>
                <w:sz w:val="18"/>
                <w:szCs w:val="18"/>
              </w:rPr>
              <w:t>要求</w:t>
            </w:r>
          </w:p>
        </w:tc>
        <w:tc>
          <w:tcPr>
            <w:tcW w:w="1293" w:type="dxa"/>
            <w:tcBorders>
              <w:top w:val="single" w:sz="4" w:space="0" w:color="auto"/>
              <w:left w:val="single" w:sz="4" w:space="0" w:color="auto"/>
              <w:bottom w:val="single" w:sz="4" w:space="0" w:color="auto"/>
              <w:right w:val="single" w:sz="4" w:space="0" w:color="auto"/>
            </w:tcBorders>
            <w:vAlign w:val="center"/>
          </w:tcPr>
          <w:p w14:paraId="0179E70E"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tcPr>
          <w:p w14:paraId="3CA1C799"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4" w:type="dxa"/>
            <w:tcBorders>
              <w:top w:val="single" w:sz="4" w:space="0" w:color="auto"/>
              <w:left w:val="single" w:sz="4" w:space="0" w:color="auto"/>
              <w:bottom w:val="single" w:sz="4" w:space="0" w:color="auto"/>
              <w:right w:val="single" w:sz="4" w:space="0" w:color="auto"/>
            </w:tcBorders>
            <w:vAlign w:val="center"/>
          </w:tcPr>
          <w:p w14:paraId="25730550" w14:textId="77777777" w:rsidR="00AC5DDA" w:rsidRDefault="00AC5DDA">
            <w:pPr>
              <w:widowControl/>
              <w:ind w:firstLineChars="0" w:firstLine="0"/>
              <w:jc w:val="center"/>
              <w:rPr>
                <w:rFonts w:ascii="Times New Roman" w:hAnsi="Times New Roman" w:cs="Times New Roman"/>
                <w:b/>
                <w:bCs/>
                <w:kern w:val="24"/>
                <w:sz w:val="18"/>
                <w:szCs w:val="18"/>
              </w:rPr>
            </w:pPr>
          </w:p>
        </w:tc>
      </w:tr>
      <w:tr w:rsidR="004B6D58" w14:paraId="740C4DD1" w14:textId="77777777" w:rsidTr="006670CA">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2BF12905" w14:textId="77777777" w:rsidR="004B6D58" w:rsidRDefault="004B6D58">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6.2.1.1</w:t>
            </w:r>
          </w:p>
        </w:tc>
        <w:tc>
          <w:tcPr>
            <w:tcW w:w="3418" w:type="dxa"/>
            <w:tcBorders>
              <w:top w:val="single" w:sz="4" w:space="0" w:color="auto"/>
              <w:left w:val="single" w:sz="4" w:space="0" w:color="auto"/>
              <w:bottom w:val="single" w:sz="4" w:space="0" w:color="auto"/>
              <w:right w:val="single" w:sz="4" w:space="0" w:color="auto"/>
            </w:tcBorders>
            <w:vAlign w:val="center"/>
          </w:tcPr>
          <w:p w14:paraId="5DBF6D7F" w14:textId="77777777" w:rsidR="004B6D58" w:rsidRDefault="004B6D58">
            <w:pPr>
              <w:widowControl/>
              <w:ind w:firstLineChars="0" w:firstLine="0"/>
              <w:jc w:val="left"/>
              <w:rPr>
                <w:rFonts w:ascii="Times New Roman" w:hAnsi="宋体" w:cs="Times New Roman"/>
                <w:kern w:val="24"/>
                <w:sz w:val="18"/>
                <w:szCs w:val="18"/>
              </w:rPr>
            </w:pPr>
            <w:r>
              <w:rPr>
                <w:rFonts w:ascii="Times New Roman" w:hAnsi="宋体" w:cs="Times New Roman" w:hint="eastAsia"/>
                <w:kern w:val="24"/>
                <w:sz w:val="18"/>
                <w:szCs w:val="18"/>
              </w:rPr>
              <w:t>产前巡检</w:t>
            </w:r>
          </w:p>
        </w:tc>
        <w:tc>
          <w:tcPr>
            <w:tcW w:w="3880" w:type="dxa"/>
            <w:gridSpan w:val="3"/>
            <w:tcBorders>
              <w:top w:val="single" w:sz="4" w:space="0" w:color="auto"/>
              <w:left w:val="single" w:sz="4" w:space="0" w:color="auto"/>
              <w:bottom w:val="single" w:sz="4" w:space="0" w:color="auto"/>
              <w:right w:val="single" w:sz="4" w:space="0" w:color="auto"/>
            </w:tcBorders>
            <w:vAlign w:val="center"/>
          </w:tcPr>
          <w:p w14:paraId="13D88252" w14:textId="77777777" w:rsidR="004B6D58" w:rsidRDefault="004B6D58">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r>
      <w:tr w:rsidR="00AC5DDA" w14:paraId="124673C0"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17123673"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6.2.</w:t>
            </w:r>
            <w:r w:rsidR="004B6D58">
              <w:rPr>
                <w:rFonts w:ascii="Times New Roman" w:hAnsi="Times New Roman" w:cs="Times New Roman"/>
                <w:kern w:val="24"/>
                <w:sz w:val="18"/>
                <w:szCs w:val="18"/>
              </w:rPr>
              <w:t>1.</w:t>
            </w:r>
            <w:r>
              <w:rPr>
                <w:rFonts w:ascii="Times New Roman" w:hAnsi="Times New Roman" w:cs="Times New Roman" w:hint="eastAsia"/>
                <w:kern w:val="24"/>
                <w:sz w:val="18"/>
                <w:szCs w:val="18"/>
              </w:rPr>
              <w:t>2</w:t>
            </w:r>
          </w:p>
        </w:tc>
        <w:tc>
          <w:tcPr>
            <w:tcW w:w="3418" w:type="dxa"/>
            <w:tcBorders>
              <w:top w:val="single" w:sz="4" w:space="0" w:color="auto"/>
              <w:left w:val="single" w:sz="4" w:space="0" w:color="auto"/>
              <w:bottom w:val="single" w:sz="4" w:space="0" w:color="auto"/>
              <w:right w:val="single" w:sz="4" w:space="0" w:color="auto"/>
            </w:tcBorders>
            <w:vAlign w:val="center"/>
          </w:tcPr>
          <w:p w14:paraId="30BFA66E"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kern w:val="24"/>
                <w:sz w:val="18"/>
                <w:szCs w:val="18"/>
              </w:rPr>
              <w:t>安全防护准备</w:t>
            </w:r>
          </w:p>
        </w:tc>
        <w:tc>
          <w:tcPr>
            <w:tcW w:w="1293" w:type="dxa"/>
            <w:tcBorders>
              <w:top w:val="single" w:sz="4" w:space="0" w:color="auto"/>
              <w:left w:val="single" w:sz="4" w:space="0" w:color="auto"/>
              <w:bottom w:val="single" w:sz="4" w:space="0" w:color="auto"/>
              <w:right w:val="single" w:sz="4" w:space="0" w:color="auto"/>
            </w:tcBorders>
            <w:vAlign w:val="center"/>
          </w:tcPr>
          <w:p w14:paraId="43609CD5"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tcPr>
          <w:p w14:paraId="6C6D6D2B"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4" w:type="dxa"/>
            <w:tcBorders>
              <w:top w:val="single" w:sz="4" w:space="0" w:color="auto"/>
              <w:left w:val="single" w:sz="4" w:space="0" w:color="auto"/>
              <w:bottom w:val="single" w:sz="4" w:space="0" w:color="auto"/>
              <w:right w:val="single" w:sz="4" w:space="0" w:color="auto"/>
            </w:tcBorders>
            <w:vAlign w:val="center"/>
          </w:tcPr>
          <w:p w14:paraId="3D020A00" w14:textId="77777777" w:rsidR="00AC5DDA" w:rsidRDefault="00AC5DDA">
            <w:pPr>
              <w:widowControl/>
              <w:ind w:firstLineChars="0" w:firstLine="0"/>
              <w:jc w:val="center"/>
              <w:rPr>
                <w:rFonts w:ascii="Times New Roman" w:hAnsi="Times New Roman" w:cs="Times New Roman"/>
                <w:b/>
                <w:bCs/>
                <w:kern w:val="24"/>
                <w:sz w:val="18"/>
                <w:szCs w:val="18"/>
              </w:rPr>
            </w:pPr>
          </w:p>
        </w:tc>
      </w:tr>
      <w:tr w:rsidR="00AC5DDA" w14:paraId="2A380E60"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33D346BF" w14:textId="77777777" w:rsidR="00AC5DDA" w:rsidRDefault="00811C4F" w:rsidP="004B6D58">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6.2.</w:t>
            </w:r>
            <w:r w:rsidR="004B6D58">
              <w:rPr>
                <w:rFonts w:ascii="Times New Roman" w:hAnsi="Times New Roman" w:cs="Times New Roman"/>
                <w:kern w:val="24"/>
                <w:sz w:val="18"/>
                <w:szCs w:val="18"/>
              </w:rPr>
              <w:t>2</w:t>
            </w:r>
          </w:p>
        </w:tc>
        <w:tc>
          <w:tcPr>
            <w:tcW w:w="3418" w:type="dxa"/>
            <w:tcBorders>
              <w:top w:val="single" w:sz="4" w:space="0" w:color="auto"/>
              <w:left w:val="single" w:sz="4" w:space="0" w:color="auto"/>
              <w:bottom w:val="single" w:sz="4" w:space="0" w:color="auto"/>
              <w:right w:val="single" w:sz="4" w:space="0" w:color="auto"/>
            </w:tcBorders>
            <w:vAlign w:val="center"/>
          </w:tcPr>
          <w:p w14:paraId="4B4DD77E"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Times New Roman" w:cs="Times New Roman" w:hint="eastAsia"/>
                <w:kern w:val="24"/>
                <w:sz w:val="18"/>
                <w:szCs w:val="18"/>
              </w:rPr>
              <w:t>浇注作业</w:t>
            </w:r>
          </w:p>
        </w:tc>
        <w:tc>
          <w:tcPr>
            <w:tcW w:w="3880" w:type="dxa"/>
            <w:gridSpan w:val="3"/>
            <w:tcBorders>
              <w:top w:val="single" w:sz="4" w:space="0" w:color="auto"/>
              <w:left w:val="single" w:sz="4" w:space="0" w:color="auto"/>
              <w:bottom w:val="single" w:sz="4" w:space="0" w:color="auto"/>
              <w:right w:val="single" w:sz="4" w:space="0" w:color="auto"/>
            </w:tcBorders>
            <w:vAlign w:val="center"/>
          </w:tcPr>
          <w:p w14:paraId="0450C8E8"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r>
      <w:tr w:rsidR="00AC5DDA" w14:paraId="72179E5B"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438C4527" w14:textId="77777777" w:rsidR="00AC5DDA" w:rsidRDefault="00811C4F" w:rsidP="004B6D58">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6.2.</w:t>
            </w:r>
            <w:r w:rsidR="004B6D58">
              <w:rPr>
                <w:rFonts w:ascii="Times New Roman" w:hAnsi="Times New Roman" w:cs="Times New Roman"/>
                <w:kern w:val="24"/>
                <w:sz w:val="18"/>
                <w:szCs w:val="18"/>
              </w:rPr>
              <w:t>2</w:t>
            </w:r>
            <w:r>
              <w:rPr>
                <w:rFonts w:ascii="Times New Roman" w:hAnsi="Times New Roman" w:cs="Times New Roman"/>
                <w:kern w:val="24"/>
                <w:sz w:val="18"/>
                <w:szCs w:val="18"/>
              </w:rPr>
              <w:t>.1</w:t>
            </w:r>
          </w:p>
        </w:tc>
        <w:tc>
          <w:tcPr>
            <w:tcW w:w="3418" w:type="dxa"/>
            <w:tcBorders>
              <w:top w:val="single" w:sz="4" w:space="0" w:color="auto"/>
              <w:left w:val="single" w:sz="4" w:space="0" w:color="auto"/>
              <w:bottom w:val="single" w:sz="4" w:space="0" w:color="auto"/>
              <w:right w:val="single" w:sz="4" w:space="0" w:color="auto"/>
            </w:tcBorders>
            <w:vAlign w:val="center"/>
          </w:tcPr>
          <w:p w14:paraId="7745BF8F"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hint="eastAsia"/>
                <w:kern w:val="24"/>
                <w:sz w:val="18"/>
                <w:szCs w:val="18"/>
              </w:rPr>
              <w:t>设定工艺参数</w:t>
            </w:r>
          </w:p>
        </w:tc>
        <w:tc>
          <w:tcPr>
            <w:tcW w:w="1293" w:type="dxa"/>
            <w:tcBorders>
              <w:top w:val="single" w:sz="4" w:space="0" w:color="auto"/>
              <w:left w:val="single" w:sz="4" w:space="0" w:color="auto"/>
              <w:bottom w:val="single" w:sz="4" w:space="0" w:color="auto"/>
              <w:right w:val="single" w:sz="4" w:space="0" w:color="auto"/>
            </w:tcBorders>
            <w:vAlign w:val="center"/>
          </w:tcPr>
          <w:p w14:paraId="49D2BB59"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tcPr>
          <w:p w14:paraId="346A1C7A"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4" w:type="dxa"/>
            <w:tcBorders>
              <w:top w:val="single" w:sz="4" w:space="0" w:color="auto"/>
              <w:left w:val="single" w:sz="4" w:space="0" w:color="auto"/>
              <w:bottom w:val="single" w:sz="4" w:space="0" w:color="auto"/>
              <w:right w:val="single" w:sz="4" w:space="0" w:color="auto"/>
            </w:tcBorders>
            <w:vAlign w:val="center"/>
          </w:tcPr>
          <w:p w14:paraId="65D3314F" w14:textId="77777777" w:rsidR="00AC5DDA" w:rsidRDefault="00AC5DDA">
            <w:pPr>
              <w:widowControl/>
              <w:ind w:firstLineChars="0" w:firstLine="0"/>
              <w:jc w:val="center"/>
              <w:rPr>
                <w:rFonts w:ascii="Times New Roman" w:hAnsi="Times New Roman" w:cs="Times New Roman"/>
                <w:b/>
                <w:bCs/>
                <w:kern w:val="24"/>
                <w:sz w:val="18"/>
                <w:szCs w:val="18"/>
              </w:rPr>
            </w:pPr>
          </w:p>
        </w:tc>
      </w:tr>
      <w:tr w:rsidR="00AC5DDA" w14:paraId="2C513C50"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0F22F02A" w14:textId="77777777" w:rsidR="00AC5DDA" w:rsidRDefault="00811C4F" w:rsidP="004B6D58">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6.2.</w:t>
            </w:r>
            <w:r w:rsidR="004B6D58">
              <w:rPr>
                <w:rFonts w:ascii="Times New Roman" w:hAnsi="Times New Roman" w:cs="Times New Roman"/>
                <w:kern w:val="24"/>
                <w:sz w:val="18"/>
                <w:szCs w:val="18"/>
              </w:rPr>
              <w:t>2</w:t>
            </w:r>
            <w:r>
              <w:rPr>
                <w:rFonts w:ascii="Times New Roman" w:hAnsi="Times New Roman" w:cs="Times New Roman"/>
                <w:kern w:val="24"/>
                <w:sz w:val="18"/>
                <w:szCs w:val="18"/>
              </w:rPr>
              <w:t>.2</w:t>
            </w:r>
          </w:p>
        </w:tc>
        <w:tc>
          <w:tcPr>
            <w:tcW w:w="3418" w:type="dxa"/>
            <w:tcBorders>
              <w:top w:val="single" w:sz="4" w:space="0" w:color="auto"/>
              <w:left w:val="single" w:sz="4" w:space="0" w:color="auto"/>
              <w:bottom w:val="single" w:sz="4" w:space="0" w:color="auto"/>
              <w:right w:val="single" w:sz="4" w:space="0" w:color="auto"/>
            </w:tcBorders>
            <w:vAlign w:val="center"/>
          </w:tcPr>
          <w:p w14:paraId="4A642C56"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hint="eastAsia"/>
                <w:kern w:val="24"/>
                <w:sz w:val="18"/>
                <w:szCs w:val="18"/>
              </w:rPr>
              <w:t>浇注</w:t>
            </w:r>
          </w:p>
        </w:tc>
        <w:tc>
          <w:tcPr>
            <w:tcW w:w="1293" w:type="dxa"/>
            <w:tcBorders>
              <w:top w:val="single" w:sz="4" w:space="0" w:color="auto"/>
              <w:left w:val="single" w:sz="4" w:space="0" w:color="auto"/>
              <w:bottom w:val="single" w:sz="4" w:space="0" w:color="auto"/>
              <w:right w:val="single" w:sz="4" w:space="0" w:color="auto"/>
            </w:tcBorders>
            <w:vAlign w:val="center"/>
          </w:tcPr>
          <w:p w14:paraId="0005B81D"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tcPr>
          <w:p w14:paraId="7674CDFB"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4" w:type="dxa"/>
            <w:tcBorders>
              <w:top w:val="single" w:sz="4" w:space="0" w:color="auto"/>
              <w:left w:val="single" w:sz="4" w:space="0" w:color="auto"/>
              <w:bottom w:val="single" w:sz="4" w:space="0" w:color="auto"/>
              <w:right w:val="single" w:sz="4" w:space="0" w:color="auto"/>
            </w:tcBorders>
            <w:vAlign w:val="center"/>
          </w:tcPr>
          <w:p w14:paraId="7A0EFEC8" w14:textId="77777777" w:rsidR="00AC5DDA" w:rsidRDefault="00AC5DDA">
            <w:pPr>
              <w:widowControl/>
              <w:ind w:firstLineChars="0" w:firstLine="0"/>
              <w:jc w:val="center"/>
              <w:rPr>
                <w:rFonts w:ascii="Times New Roman" w:hAnsi="Times New Roman" w:cs="Times New Roman"/>
                <w:b/>
                <w:bCs/>
                <w:kern w:val="24"/>
                <w:sz w:val="18"/>
                <w:szCs w:val="18"/>
              </w:rPr>
            </w:pPr>
          </w:p>
        </w:tc>
      </w:tr>
      <w:tr w:rsidR="00AC5DDA" w14:paraId="6AC5A962"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43839411" w14:textId="77777777" w:rsidR="00AC5DDA" w:rsidRDefault="00811C4F" w:rsidP="004B6D58">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6.2.</w:t>
            </w:r>
            <w:r w:rsidR="004B6D58">
              <w:rPr>
                <w:rFonts w:ascii="Times New Roman" w:hAnsi="Times New Roman" w:cs="Times New Roman"/>
                <w:kern w:val="24"/>
                <w:sz w:val="18"/>
                <w:szCs w:val="18"/>
              </w:rPr>
              <w:t>2.3</w:t>
            </w:r>
          </w:p>
        </w:tc>
        <w:tc>
          <w:tcPr>
            <w:tcW w:w="3418" w:type="dxa"/>
            <w:tcBorders>
              <w:top w:val="single" w:sz="4" w:space="0" w:color="auto"/>
              <w:left w:val="single" w:sz="4" w:space="0" w:color="auto"/>
              <w:bottom w:val="single" w:sz="4" w:space="0" w:color="auto"/>
              <w:right w:val="single" w:sz="4" w:space="0" w:color="auto"/>
            </w:tcBorders>
            <w:vAlign w:val="center"/>
          </w:tcPr>
          <w:p w14:paraId="29D42333"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hint="eastAsia"/>
                <w:kern w:val="24"/>
                <w:sz w:val="18"/>
                <w:szCs w:val="18"/>
              </w:rPr>
              <w:t>质量检测</w:t>
            </w:r>
          </w:p>
        </w:tc>
        <w:tc>
          <w:tcPr>
            <w:tcW w:w="1293" w:type="dxa"/>
            <w:tcBorders>
              <w:top w:val="single" w:sz="4" w:space="0" w:color="auto"/>
              <w:left w:val="single" w:sz="4" w:space="0" w:color="auto"/>
              <w:bottom w:val="single" w:sz="4" w:space="0" w:color="auto"/>
              <w:right w:val="single" w:sz="4" w:space="0" w:color="auto"/>
            </w:tcBorders>
            <w:vAlign w:val="center"/>
          </w:tcPr>
          <w:p w14:paraId="4A5718E5"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tcPr>
          <w:p w14:paraId="0A62D9F8"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4" w:type="dxa"/>
            <w:tcBorders>
              <w:top w:val="single" w:sz="4" w:space="0" w:color="auto"/>
              <w:left w:val="single" w:sz="4" w:space="0" w:color="auto"/>
              <w:bottom w:val="single" w:sz="4" w:space="0" w:color="auto"/>
              <w:right w:val="single" w:sz="4" w:space="0" w:color="auto"/>
            </w:tcBorders>
            <w:vAlign w:val="center"/>
          </w:tcPr>
          <w:p w14:paraId="0D50AB3B" w14:textId="77777777" w:rsidR="00AC5DDA" w:rsidRDefault="00AC5DDA">
            <w:pPr>
              <w:widowControl/>
              <w:ind w:firstLineChars="0" w:firstLine="0"/>
              <w:jc w:val="center"/>
              <w:rPr>
                <w:rFonts w:ascii="Times New Roman" w:hAnsi="Times New Roman" w:cs="Times New Roman"/>
                <w:b/>
                <w:bCs/>
                <w:kern w:val="24"/>
                <w:sz w:val="18"/>
                <w:szCs w:val="18"/>
              </w:rPr>
            </w:pPr>
          </w:p>
        </w:tc>
      </w:tr>
      <w:tr w:rsidR="00AC5DDA" w14:paraId="4E4A8649"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3C000239" w14:textId="77777777" w:rsidR="00AC5DDA" w:rsidRDefault="00811C4F" w:rsidP="004B6D58">
            <w:pPr>
              <w:widowControl/>
              <w:ind w:firstLineChars="0" w:firstLine="0"/>
              <w:jc w:val="center"/>
              <w:rPr>
                <w:rFonts w:ascii="Times New Roman" w:hAnsi="Times New Roman" w:cs="Times New Roman"/>
                <w:kern w:val="24"/>
                <w:sz w:val="18"/>
                <w:szCs w:val="18"/>
              </w:rPr>
            </w:pPr>
            <w:r>
              <w:rPr>
                <w:rFonts w:ascii="Times New Roman" w:hAnsi="Times New Roman" w:cs="Times New Roman" w:hint="eastAsia"/>
                <w:kern w:val="24"/>
                <w:sz w:val="18"/>
                <w:szCs w:val="18"/>
              </w:rPr>
              <w:t>6.2.</w:t>
            </w:r>
            <w:r w:rsidR="004B6D58">
              <w:rPr>
                <w:rFonts w:ascii="Times New Roman" w:hAnsi="Times New Roman" w:cs="Times New Roman"/>
                <w:kern w:val="24"/>
                <w:sz w:val="18"/>
                <w:szCs w:val="18"/>
              </w:rPr>
              <w:t>2.4</w:t>
            </w:r>
          </w:p>
        </w:tc>
        <w:tc>
          <w:tcPr>
            <w:tcW w:w="3418" w:type="dxa"/>
            <w:tcBorders>
              <w:top w:val="single" w:sz="4" w:space="0" w:color="auto"/>
              <w:left w:val="single" w:sz="4" w:space="0" w:color="auto"/>
              <w:bottom w:val="single" w:sz="4" w:space="0" w:color="auto"/>
              <w:right w:val="single" w:sz="4" w:space="0" w:color="auto"/>
            </w:tcBorders>
            <w:vAlign w:val="center"/>
          </w:tcPr>
          <w:p w14:paraId="676214A7"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hint="eastAsia"/>
                <w:kern w:val="24"/>
                <w:sz w:val="18"/>
                <w:szCs w:val="18"/>
              </w:rPr>
              <w:t>自检与交检</w:t>
            </w:r>
          </w:p>
        </w:tc>
        <w:tc>
          <w:tcPr>
            <w:tcW w:w="1293" w:type="dxa"/>
            <w:tcBorders>
              <w:top w:val="single" w:sz="4" w:space="0" w:color="auto"/>
              <w:left w:val="single" w:sz="4" w:space="0" w:color="auto"/>
              <w:bottom w:val="single" w:sz="4" w:space="0" w:color="auto"/>
              <w:right w:val="single" w:sz="4" w:space="0" w:color="auto"/>
            </w:tcBorders>
            <w:vAlign w:val="center"/>
          </w:tcPr>
          <w:p w14:paraId="38BF439A"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tcPr>
          <w:p w14:paraId="1C914B3B" w14:textId="77777777" w:rsidR="00AC5DDA" w:rsidRDefault="00811C4F">
            <w:pPr>
              <w:widowControl/>
              <w:ind w:firstLineChars="0" w:firstLine="0"/>
              <w:jc w:val="center"/>
              <w:rPr>
                <w:rFonts w:ascii="Times New Roman" w:hAnsi="Times New Roman" w:cs="Times New Roman"/>
                <w:sz w:val="18"/>
                <w:szCs w:val="18"/>
              </w:rPr>
            </w:pPr>
            <w:r>
              <w:rPr>
                <w:rFonts w:ascii="Times New Roman" w:hAnsi="Times New Roman" w:cs="Times New Roman"/>
                <w:b/>
                <w:bCs/>
                <w:kern w:val="24"/>
                <w:sz w:val="18"/>
                <w:szCs w:val="18"/>
              </w:rPr>
              <w:t>√</w:t>
            </w:r>
          </w:p>
        </w:tc>
        <w:tc>
          <w:tcPr>
            <w:tcW w:w="1294" w:type="dxa"/>
            <w:tcBorders>
              <w:top w:val="single" w:sz="4" w:space="0" w:color="auto"/>
              <w:left w:val="single" w:sz="4" w:space="0" w:color="auto"/>
              <w:bottom w:val="single" w:sz="4" w:space="0" w:color="auto"/>
              <w:right w:val="single" w:sz="4" w:space="0" w:color="auto"/>
            </w:tcBorders>
            <w:vAlign w:val="center"/>
          </w:tcPr>
          <w:p w14:paraId="0CFFD993" w14:textId="77777777" w:rsidR="00AC5DDA" w:rsidRDefault="00AC5DDA">
            <w:pPr>
              <w:widowControl/>
              <w:ind w:firstLineChars="0" w:firstLine="0"/>
              <w:jc w:val="center"/>
              <w:rPr>
                <w:rFonts w:ascii="Times New Roman" w:hAnsi="Times New Roman" w:cs="Times New Roman"/>
                <w:sz w:val="18"/>
                <w:szCs w:val="18"/>
              </w:rPr>
            </w:pPr>
          </w:p>
        </w:tc>
      </w:tr>
      <w:tr w:rsidR="004B6D58" w14:paraId="3F4B9D28" w14:textId="77777777" w:rsidTr="000D6AC0">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1C0E8CF7" w14:textId="77777777" w:rsidR="004B6D58" w:rsidRDefault="004B6D58">
            <w:pPr>
              <w:widowControl/>
              <w:ind w:firstLineChars="0" w:firstLine="0"/>
              <w:jc w:val="center"/>
              <w:rPr>
                <w:rFonts w:ascii="Times New Roman" w:hAnsi="Times New Roman" w:cs="Times New Roman"/>
                <w:kern w:val="24"/>
                <w:sz w:val="18"/>
                <w:szCs w:val="18"/>
              </w:rPr>
            </w:pPr>
            <w:r>
              <w:rPr>
                <w:rFonts w:ascii="Times New Roman" w:hAnsi="Times New Roman" w:cs="Times New Roman" w:hint="eastAsia"/>
                <w:kern w:val="24"/>
                <w:sz w:val="18"/>
                <w:szCs w:val="18"/>
              </w:rPr>
              <w:t>6</w:t>
            </w:r>
            <w:r>
              <w:rPr>
                <w:rFonts w:ascii="Times New Roman" w:hAnsi="Times New Roman" w:cs="Times New Roman"/>
                <w:kern w:val="24"/>
                <w:sz w:val="18"/>
                <w:szCs w:val="18"/>
              </w:rPr>
              <w:t>.3</w:t>
            </w:r>
          </w:p>
        </w:tc>
        <w:tc>
          <w:tcPr>
            <w:tcW w:w="3418" w:type="dxa"/>
            <w:tcBorders>
              <w:top w:val="single" w:sz="4" w:space="0" w:color="auto"/>
              <w:left w:val="single" w:sz="4" w:space="0" w:color="auto"/>
              <w:bottom w:val="single" w:sz="4" w:space="0" w:color="auto"/>
              <w:right w:val="single" w:sz="4" w:space="0" w:color="auto"/>
            </w:tcBorders>
            <w:vAlign w:val="center"/>
          </w:tcPr>
          <w:p w14:paraId="7542AF87" w14:textId="77777777" w:rsidR="004B6D58" w:rsidRDefault="004B6D58">
            <w:pPr>
              <w:widowControl/>
              <w:ind w:firstLineChars="0" w:firstLine="0"/>
              <w:jc w:val="left"/>
              <w:rPr>
                <w:rFonts w:ascii="Times New Roman" w:hAnsi="宋体" w:cs="Times New Roman"/>
                <w:kern w:val="24"/>
                <w:sz w:val="18"/>
                <w:szCs w:val="18"/>
              </w:rPr>
            </w:pPr>
            <w:r>
              <w:rPr>
                <w:rFonts w:ascii="Times New Roman" w:hAnsi="宋体" w:cs="Times New Roman" w:hint="eastAsia"/>
                <w:kern w:val="24"/>
                <w:sz w:val="18"/>
                <w:szCs w:val="18"/>
              </w:rPr>
              <w:t>系统管理要求</w:t>
            </w:r>
          </w:p>
        </w:tc>
        <w:tc>
          <w:tcPr>
            <w:tcW w:w="3880" w:type="dxa"/>
            <w:gridSpan w:val="3"/>
            <w:tcBorders>
              <w:top w:val="single" w:sz="4" w:space="0" w:color="auto"/>
              <w:left w:val="single" w:sz="4" w:space="0" w:color="auto"/>
              <w:bottom w:val="single" w:sz="4" w:space="0" w:color="auto"/>
              <w:right w:val="single" w:sz="4" w:space="0" w:color="auto"/>
            </w:tcBorders>
            <w:vAlign w:val="center"/>
          </w:tcPr>
          <w:p w14:paraId="1A54B90B" w14:textId="77777777" w:rsidR="004B6D58" w:rsidRDefault="004B6D58">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r>
      <w:tr w:rsidR="00AC5DDA" w14:paraId="6AB66055"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52D8F048"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6.3</w:t>
            </w:r>
            <w:r w:rsidR="004B6D58">
              <w:rPr>
                <w:rFonts w:ascii="Times New Roman" w:hAnsi="Times New Roman" w:cs="Times New Roman" w:hint="eastAsia"/>
                <w:kern w:val="24"/>
                <w:sz w:val="18"/>
                <w:szCs w:val="18"/>
              </w:rPr>
              <w:t>.</w:t>
            </w:r>
            <w:r w:rsidR="004B6D58">
              <w:rPr>
                <w:rFonts w:ascii="Times New Roman" w:hAnsi="Times New Roman" w:cs="Times New Roman"/>
                <w:kern w:val="24"/>
                <w:sz w:val="18"/>
                <w:szCs w:val="18"/>
              </w:rPr>
              <w:t>1</w:t>
            </w:r>
          </w:p>
        </w:tc>
        <w:tc>
          <w:tcPr>
            <w:tcW w:w="3418" w:type="dxa"/>
            <w:tcBorders>
              <w:top w:val="single" w:sz="4" w:space="0" w:color="auto"/>
              <w:left w:val="single" w:sz="4" w:space="0" w:color="auto"/>
              <w:bottom w:val="single" w:sz="4" w:space="0" w:color="auto"/>
              <w:right w:val="single" w:sz="4" w:space="0" w:color="auto"/>
            </w:tcBorders>
            <w:vAlign w:val="center"/>
          </w:tcPr>
          <w:p w14:paraId="6786D172"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kern w:val="24"/>
                <w:sz w:val="18"/>
                <w:szCs w:val="18"/>
              </w:rPr>
              <w:t>设备管理</w:t>
            </w:r>
          </w:p>
        </w:tc>
        <w:tc>
          <w:tcPr>
            <w:tcW w:w="1293" w:type="dxa"/>
            <w:tcBorders>
              <w:top w:val="single" w:sz="4" w:space="0" w:color="auto"/>
              <w:left w:val="single" w:sz="4" w:space="0" w:color="auto"/>
              <w:bottom w:val="single" w:sz="4" w:space="0" w:color="auto"/>
              <w:right w:val="single" w:sz="4" w:space="0" w:color="auto"/>
            </w:tcBorders>
            <w:vAlign w:val="center"/>
          </w:tcPr>
          <w:p w14:paraId="3A1DF3B5"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tcPr>
          <w:p w14:paraId="2A1B32CF"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4" w:type="dxa"/>
            <w:tcBorders>
              <w:top w:val="single" w:sz="4" w:space="0" w:color="auto"/>
              <w:left w:val="single" w:sz="4" w:space="0" w:color="auto"/>
              <w:bottom w:val="single" w:sz="4" w:space="0" w:color="auto"/>
              <w:right w:val="single" w:sz="4" w:space="0" w:color="auto"/>
            </w:tcBorders>
            <w:vAlign w:val="center"/>
          </w:tcPr>
          <w:p w14:paraId="7078F0AF" w14:textId="77777777" w:rsidR="00AC5DDA" w:rsidRDefault="00AC5DDA">
            <w:pPr>
              <w:widowControl/>
              <w:ind w:firstLineChars="0" w:firstLine="0"/>
              <w:jc w:val="center"/>
              <w:rPr>
                <w:rFonts w:ascii="Times New Roman" w:hAnsi="Times New Roman" w:cs="Times New Roman"/>
                <w:b/>
                <w:bCs/>
                <w:kern w:val="24"/>
                <w:sz w:val="18"/>
                <w:szCs w:val="18"/>
              </w:rPr>
            </w:pPr>
          </w:p>
        </w:tc>
      </w:tr>
      <w:tr w:rsidR="00AC5DDA" w14:paraId="0A27BC21"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719A9955"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6.</w:t>
            </w:r>
            <w:r w:rsidR="004B6D58">
              <w:rPr>
                <w:rFonts w:ascii="Times New Roman" w:hAnsi="Times New Roman" w:cs="Times New Roman"/>
                <w:kern w:val="24"/>
                <w:sz w:val="18"/>
                <w:szCs w:val="18"/>
              </w:rPr>
              <w:t>3.2</w:t>
            </w:r>
          </w:p>
        </w:tc>
        <w:tc>
          <w:tcPr>
            <w:tcW w:w="3418" w:type="dxa"/>
            <w:tcBorders>
              <w:top w:val="single" w:sz="4" w:space="0" w:color="auto"/>
              <w:left w:val="single" w:sz="4" w:space="0" w:color="auto"/>
              <w:bottom w:val="single" w:sz="4" w:space="0" w:color="auto"/>
              <w:right w:val="single" w:sz="4" w:space="0" w:color="auto"/>
            </w:tcBorders>
            <w:vAlign w:val="center"/>
          </w:tcPr>
          <w:p w14:paraId="52F946C4"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hint="eastAsia"/>
                <w:kern w:val="24"/>
                <w:sz w:val="18"/>
                <w:szCs w:val="18"/>
              </w:rPr>
              <w:t>能源数据管理</w:t>
            </w:r>
          </w:p>
        </w:tc>
        <w:tc>
          <w:tcPr>
            <w:tcW w:w="1293" w:type="dxa"/>
            <w:tcBorders>
              <w:top w:val="single" w:sz="4" w:space="0" w:color="auto"/>
              <w:left w:val="single" w:sz="4" w:space="0" w:color="auto"/>
              <w:bottom w:val="single" w:sz="4" w:space="0" w:color="auto"/>
              <w:right w:val="single" w:sz="4" w:space="0" w:color="auto"/>
            </w:tcBorders>
            <w:vAlign w:val="center"/>
          </w:tcPr>
          <w:p w14:paraId="401CB4D4"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tcPr>
          <w:p w14:paraId="28520AE0"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4" w:type="dxa"/>
            <w:tcBorders>
              <w:top w:val="single" w:sz="4" w:space="0" w:color="auto"/>
              <w:left w:val="single" w:sz="4" w:space="0" w:color="auto"/>
              <w:bottom w:val="single" w:sz="4" w:space="0" w:color="auto"/>
              <w:right w:val="single" w:sz="4" w:space="0" w:color="auto"/>
            </w:tcBorders>
            <w:vAlign w:val="center"/>
          </w:tcPr>
          <w:p w14:paraId="6E77EF64" w14:textId="77777777" w:rsidR="00AC5DDA" w:rsidRDefault="00AC5DDA">
            <w:pPr>
              <w:widowControl/>
              <w:ind w:firstLineChars="0" w:firstLine="0"/>
              <w:jc w:val="center"/>
              <w:rPr>
                <w:rFonts w:ascii="Times New Roman" w:hAnsi="Times New Roman" w:cs="Times New Roman"/>
                <w:b/>
                <w:bCs/>
                <w:kern w:val="24"/>
                <w:sz w:val="18"/>
                <w:szCs w:val="18"/>
              </w:rPr>
            </w:pPr>
          </w:p>
        </w:tc>
      </w:tr>
      <w:tr w:rsidR="00AC5DDA" w14:paraId="2DFE6486"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3168E793"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kern w:val="24"/>
                <w:sz w:val="18"/>
                <w:szCs w:val="18"/>
              </w:rPr>
              <w:t>6.</w:t>
            </w:r>
            <w:r w:rsidR="004B6D58">
              <w:rPr>
                <w:rFonts w:ascii="Times New Roman" w:hAnsi="Times New Roman" w:cs="Times New Roman"/>
                <w:kern w:val="24"/>
                <w:sz w:val="18"/>
                <w:szCs w:val="18"/>
              </w:rPr>
              <w:t>3.3</w:t>
            </w:r>
          </w:p>
        </w:tc>
        <w:tc>
          <w:tcPr>
            <w:tcW w:w="3418" w:type="dxa"/>
            <w:tcBorders>
              <w:top w:val="single" w:sz="4" w:space="0" w:color="auto"/>
              <w:left w:val="single" w:sz="4" w:space="0" w:color="auto"/>
              <w:bottom w:val="single" w:sz="4" w:space="0" w:color="auto"/>
              <w:right w:val="single" w:sz="4" w:space="0" w:color="auto"/>
            </w:tcBorders>
            <w:vAlign w:val="center"/>
          </w:tcPr>
          <w:p w14:paraId="2088C4FA"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kern w:val="24"/>
                <w:sz w:val="18"/>
                <w:szCs w:val="18"/>
              </w:rPr>
              <w:t>统计分析</w:t>
            </w:r>
          </w:p>
        </w:tc>
        <w:tc>
          <w:tcPr>
            <w:tcW w:w="1293" w:type="dxa"/>
            <w:tcBorders>
              <w:top w:val="single" w:sz="4" w:space="0" w:color="auto"/>
              <w:left w:val="single" w:sz="4" w:space="0" w:color="auto"/>
              <w:bottom w:val="single" w:sz="4" w:space="0" w:color="auto"/>
              <w:right w:val="single" w:sz="4" w:space="0" w:color="auto"/>
            </w:tcBorders>
            <w:vAlign w:val="center"/>
          </w:tcPr>
          <w:p w14:paraId="39F964BE"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tcPr>
          <w:p w14:paraId="2F9A9029"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4" w:type="dxa"/>
            <w:tcBorders>
              <w:top w:val="single" w:sz="4" w:space="0" w:color="auto"/>
              <w:left w:val="single" w:sz="4" w:space="0" w:color="auto"/>
              <w:bottom w:val="single" w:sz="4" w:space="0" w:color="auto"/>
              <w:right w:val="single" w:sz="4" w:space="0" w:color="auto"/>
            </w:tcBorders>
            <w:vAlign w:val="center"/>
          </w:tcPr>
          <w:p w14:paraId="57994524" w14:textId="77777777" w:rsidR="00AC5DDA" w:rsidRDefault="00AC5DDA">
            <w:pPr>
              <w:widowControl/>
              <w:ind w:firstLineChars="0" w:firstLine="0"/>
              <w:jc w:val="center"/>
              <w:rPr>
                <w:rFonts w:ascii="Times New Roman" w:hAnsi="Times New Roman" w:cs="Times New Roman"/>
                <w:b/>
                <w:bCs/>
                <w:kern w:val="24"/>
                <w:sz w:val="18"/>
                <w:szCs w:val="18"/>
              </w:rPr>
            </w:pPr>
          </w:p>
        </w:tc>
      </w:tr>
      <w:tr w:rsidR="006E2122" w14:paraId="70E1456E"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6495C0BD" w14:textId="0D319077" w:rsidR="006E2122" w:rsidRDefault="006E2122">
            <w:pPr>
              <w:widowControl/>
              <w:ind w:firstLineChars="0" w:firstLine="0"/>
              <w:jc w:val="center"/>
              <w:rPr>
                <w:rFonts w:ascii="Times New Roman" w:hAnsi="Times New Roman" w:cs="Times New Roman"/>
                <w:kern w:val="24"/>
                <w:sz w:val="18"/>
                <w:szCs w:val="18"/>
              </w:rPr>
            </w:pPr>
            <w:r>
              <w:rPr>
                <w:rFonts w:ascii="Times New Roman" w:hAnsi="Times New Roman" w:cs="Times New Roman" w:hint="eastAsia"/>
                <w:kern w:val="24"/>
                <w:sz w:val="18"/>
                <w:szCs w:val="18"/>
              </w:rPr>
              <w:t>7</w:t>
            </w:r>
          </w:p>
        </w:tc>
        <w:tc>
          <w:tcPr>
            <w:tcW w:w="3418" w:type="dxa"/>
            <w:tcBorders>
              <w:top w:val="single" w:sz="4" w:space="0" w:color="auto"/>
              <w:left w:val="single" w:sz="4" w:space="0" w:color="auto"/>
              <w:bottom w:val="single" w:sz="4" w:space="0" w:color="auto"/>
              <w:right w:val="single" w:sz="4" w:space="0" w:color="auto"/>
            </w:tcBorders>
            <w:vAlign w:val="center"/>
          </w:tcPr>
          <w:p w14:paraId="6010067F" w14:textId="29E26F41" w:rsidR="006E2122" w:rsidRDefault="006E2122">
            <w:pPr>
              <w:widowControl/>
              <w:ind w:firstLineChars="0" w:firstLine="0"/>
              <w:jc w:val="left"/>
              <w:rPr>
                <w:rFonts w:ascii="Times New Roman" w:hAnsi="宋体" w:cs="Times New Roman" w:hint="eastAsia"/>
                <w:kern w:val="24"/>
                <w:sz w:val="18"/>
                <w:szCs w:val="18"/>
              </w:rPr>
            </w:pPr>
            <w:r>
              <w:rPr>
                <w:rFonts w:ascii="Times New Roman" w:hAnsi="宋体" w:cs="Times New Roman" w:hint="eastAsia"/>
                <w:kern w:val="24"/>
                <w:sz w:val="18"/>
                <w:szCs w:val="18"/>
              </w:rPr>
              <w:t>数据要求</w:t>
            </w:r>
          </w:p>
        </w:tc>
        <w:tc>
          <w:tcPr>
            <w:tcW w:w="3880" w:type="dxa"/>
            <w:gridSpan w:val="3"/>
            <w:tcBorders>
              <w:top w:val="single" w:sz="4" w:space="0" w:color="auto"/>
              <w:left w:val="single" w:sz="4" w:space="0" w:color="auto"/>
              <w:bottom w:val="single" w:sz="4" w:space="0" w:color="auto"/>
              <w:right w:val="single" w:sz="4" w:space="0" w:color="auto"/>
            </w:tcBorders>
            <w:vAlign w:val="center"/>
          </w:tcPr>
          <w:p w14:paraId="61D62F4B" w14:textId="763C8E7F" w:rsidR="006E2122" w:rsidRDefault="006E2122">
            <w:pPr>
              <w:widowControl/>
              <w:ind w:firstLineChars="0" w:firstLine="0"/>
              <w:jc w:val="center"/>
              <w:rPr>
                <w:rFonts w:ascii="Times New Roman" w:hAnsi="Times New Roman" w:cs="Times New Roman" w:hint="eastAsia"/>
                <w:b/>
                <w:bCs/>
                <w:kern w:val="24"/>
                <w:sz w:val="18"/>
                <w:szCs w:val="18"/>
              </w:rPr>
            </w:pPr>
            <w:r>
              <w:rPr>
                <w:rFonts w:ascii="Times New Roman" w:hAnsi="Times New Roman" w:cs="Times New Roman" w:hint="eastAsia"/>
                <w:b/>
                <w:bCs/>
                <w:kern w:val="24"/>
                <w:sz w:val="18"/>
                <w:szCs w:val="18"/>
              </w:rPr>
              <w:t>-</w:t>
            </w:r>
          </w:p>
        </w:tc>
      </w:tr>
      <w:tr w:rsidR="006E2122" w14:paraId="6C0886E0" w14:textId="77777777" w:rsidTr="00887D62">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0052D2E8" w14:textId="1F70003C" w:rsidR="006E2122" w:rsidRDefault="006E2122">
            <w:pPr>
              <w:widowControl/>
              <w:ind w:firstLineChars="0" w:firstLine="0"/>
              <w:jc w:val="center"/>
              <w:rPr>
                <w:rFonts w:ascii="Times New Roman" w:hAnsi="Times New Roman" w:cs="Times New Roman"/>
                <w:kern w:val="24"/>
                <w:sz w:val="18"/>
                <w:szCs w:val="18"/>
              </w:rPr>
            </w:pPr>
            <w:r>
              <w:rPr>
                <w:rFonts w:ascii="Times New Roman" w:hAnsi="Times New Roman" w:cs="Times New Roman" w:hint="eastAsia"/>
                <w:kern w:val="24"/>
                <w:sz w:val="18"/>
                <w:szCs w:val="18"/>
              </w:rPr>
              <w:t>7.1</w:t>
            </w:r>
          </w:p>
        </w:tc>
        <w:tc>
          <w:tcPr>
            <w:tcW w:w="3418" w:type="dxa"/>
            <w:tcBorders>
              <w:top w:val="single" w:sz="4" w:space="0" w:color="auto"/>
              <w:left w:val="single" w:sz="4" w:space="0" w:color="auto"/>
              <w:bottom w:val="single" w:sz="4" w:space="0" w:color="auto"/>
              <w:right w:val="single" w:sz="4" w:space="0" w:color="auto"/>
            </w:tcBorders>
            <w:vAlign w:val="center"/>
          </w:tcPr>
          <w:p w14:paraId="0471BC11" w14:textId="3055AA7E" w:rsidR="006E2122" w:rsidRDefault="006E2122">
            <w:pPr>
              <w:widowControl/>
              <w:ind w:firstLineChars="0" w:firstLine="0"/>
              <w:jc w:val="left"/>
              <w:rPr>
                <w:rFonts w:ascii="Times New Roman" w:hAnsi="宋体" w:cs="Times New Roman"/>
                <w:kern w:val="24"/>
                <w:sz w:val="18"/>
                <w:szCs w:val="18"/>
              </w:rPr>
            </w:pPr>
            <w:r>
              <w:rPr>
                <w:rFonts w:ascii="Times New Roman" w:hAnsi="宋体" w:cs="Times New Roman" w:hint="eastAsia"/>
                <w:kern w:val="24"/>
                <w:sz w:val="18"/>
                <w:szCs w:val="18"/>
              </w:rPr>
              <w:t>数据存储</w:t>
            </w:r>
          </w:p>
        </w:tc>
        <w:tc>
          <w:tcPr>
            <w:tcW w:w="1293" w:type="dxa"/>
            <w:tcBorders>
              <w:top w:val="single" w:sz="4" w:space="0" w:color="auto"/>
              <w:left w:val="single" w:sz="4" w:space="0" w:color="auto"/>
              <w:bottom w:val="single" w:sz="4" w:space="0" w:color="auto"/>
              <w:right w:val="single" w:sz="4" w:space="0" w:color="auto"/>
            </w:tcBorders>
            <w:vAlign w:val="center"/>
          </w:tcPr>
          <w:p w14:paraId="71A4ED0C" w14:textId="77777777" w:rsidR="006E2122" w:rsidRDefault="006E2122">
            <w:pPr>
              <w:widowControl/>
              <w:ind w:firstLineChars="0" w:firstLine="0"/>
              <w:jc w:val="center"/>
              <w:rPr>
                <w:rFonts w:ascii="Times New Roman" w:hAnsi="Times New Roman" w:cs="Times New Roman" w:hint="eastAsia"/>
                <w:b/>
                <w:bCs/>
                <w:kern w:val="24"/>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tcPr>
          <w:p w14:paraId="5F26D6E0" w14:textId="3ACB78F5" w:rsidR="006E2122" w:rsidRDefault="006E2122">
            <w:pPr>
              <w:widowControl/>
              <w:ind w:firstLineChars="0" w:firstLine="0"/>
              <w:jc w:val="center"/>
              <w:rPr>
                <w:rFonts w:ascii="Times New Roman" w:hAnsi="Times New Roman" w:cs="Times New Roman" w:hint="eastAsia"/>
                <w:b/>
                <w:bCs/>
                <w:kern w:val="24"/>
                <w:sz w:val="18"/>
                <w:szCs w:val="18"/>
              </w:rPr>
            </w:pPr>
            <w:r>
              <w:rPr>
                <w:rFonts w:ascii="Times New Roman" w:hAnsi="Times New Roman" w:cs="Times New Roman"/>
                <w:b/>
                <w:bCs/>
                <w:kern w:val="24"/>
                <w:sz w:val="18"/>
                <w:szCs w:val="18"/>
              </w:rPr>
              <w:t>√</w:t>
            </w:r>
          </w:p>
        </w:tc>
        <w:tc>
          <w:tcPr>
            <w:tcW w:w="1294" w:type="dxa"/>
            <w:tcBorders>
              <w:top w:val="single" w:sz="4" w:space="0" w:color="auto"/>
              <w:left w:val="single" w:sz="4" w:space="0" w:color="auto"/>
              <w:bottom w:val="single" w:sz="4" w:space="0" w:color="auto"/>
              <w:right w:val="single" w:sz="4" w:space="0" w:color="auto"/>
            </w:tcBorders>
            <w:vAlign w:val="center"/>
          </w:tcPr>
          <w:p w14:paraId="1A488AFB" w14:textId="762B2E87" w:rsidR="006E2122" w:rsidRDefault="006E2122">
            <w:pPr>
              <w:widowControl/>
              <w:ind w:firstLineChars="0" w:firstLine="0"/>
              <w:jc w:val="center"/>
              <w:rPr>
                <w:rFonts w:ascii="Times New Roman" w:hAnsi="Times New Roman" w:cs="Times New Roman" w:hint="eastAsia"/>
                <w:b/>
                <w:bCs/>
                <w:kern w:val="24"/>
                <w:sz w:val="18"/>
                <w:szCs w:val="18"/>
              </w:rPr>
            </w:pPr>
          </w:p>
        </w:tc>
      </w:tr>
      <w:tr w:rsidR="006E2122" w14:paraId="5ADEF6BC" w14:textId="77777777" w:rsidTr="00D05F9F">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147C2D0F" w14:textId="77253B0C" w:rsidR="006E2122" w:rsidRDefault="006E2122">
            <w:pPr>
              <w:widowControl/>
              <w:ind w:firstLineChars="0" w:firstLine="0"/>
              <w:jc w:val="center"/>
              <w:rPr>
                <w:rFonts w:ascii="Times New Roman" w:hAnsi="Times New Roman" w:cs="Times New Roman"/>
                <w:kern w:val="24"/>
                <w:sz w:val="18"/>
                <w:szCs w:val="18"/>
              </w:rPr>
            </w:pPr>
            <w:r>
              <w:rPr>
                <w:rFonts w:ascii="Times New Roman" w:hAnsi="Times New Roman" w:cs="Times New Roman" w:hint="eastAsia"/>
                <w:kern w:val="24"/>
                <w:sz w:val="18"/>
                <w:szCs w:val="18"/>
              </w:rPr>
              <w:t>7.2</w:t>
            </w:r>
          </w:p>
        </w:tc>
        <w:tc>
          <w:tcPr>
            <w:tcW w:w="3418" w:type="dxa"/>
            <w:tcBorders>
              <w:top w:val="single" w:sz="4" w:space="0" w:color="auto"/>
              <w:left w:val="single" w:sz="4" w:space="0" w:color="auto"/>
              <w:bottom w:val="single" w:sz="4" w:space="0" w:color="auto"/>
              <w:right w:val="single" w:sz="4" w:space="0" w:color="auto"/>
            </w:tcBorders>
            <w:vAlign w:val="center"/>
          </w:tcPr>
          <w:p w14:paraId="7AD94C12" w14:textId="359D7FCC" w:rsidR="006E2122" w:rsidRDefault="006E2122">
            <w:pPr>
              <w:widowControl/>
              <w:ind w:firstLineChars="0" w:firstLine="0"/>
              <w:jc w:val="left"/>
              <w:rPr>
                <w:rFonts w:ascii="Times New Roman" w:hAnsi="宋体" w:cs="Times New Roman"/>
                <w:kern w:val="24"/>
                <w:sz w:val="18"/>
                <w:szCs w:val="18"/>
              </w:rPr>
            </w:pPr>
            <w:r>
              <w:rPr>
                <w:rFonts w:ascii="Times New Roman" w:hAnsi="宋体" w:cs="Times New Roman" w:hint="eastAsia"/>
                <w:kern w:val="24"/>
                <w:sz w:val="18"/>
                <w:szCs w:val="18"/>
              </w:rPr>
              <w:t>数据应用</w:t>
            </w:r>
          </w:p>
        </w:tc>
        <w:tc>
          <w:tcPr>
            <w:tcW w:w="1293" w:type="dxa"/>
            <w:tcBorders>
              <w:top w:val="single" w:sz="4" w:space="0" w:color="auto"/>
              <w:left w:val="single" w:sz="4" w:space="0" w:color="auto"/>
              <w:bottom w:val="single" w:sz="4" w:space="0" w:color="auto"/>
              <w:right w:val="single" w:sz="4" w:space="0" w:color="auto"/>
            </w:tcBorders>
            <w:vAlign w:val="center"/>
          </w:tcPr>
          <w:p w14:paraId="1659821C" w14:textId="2AEC13DD" w:rsidR="006E2122" w:rsidRDefault="006E2122">
            <w:pPr>
              <w:widowControl/>
              <w:ind w:firstLineChars="0" w:firstLine="0"/>
              <w:jc w:val="center"/>
              <w:rPr>
                <w:rFonts w:ascii="Times New Roman" w:hAnsi="Times New Roman" w:cs="Times New Roman" w:hint="eastAsia"/>
                <w:b/>
                <w:bCs/>
                <w:kern w:val="24"/>
                <w:sz w:val="18"/>
                <w:szCs w:val="18"/>
              </w:rPr>
            </w:pPr>
            <w:r>
              <w:rPr>
                <w:rFonts w:ascii="Times New Roman" w:hAnsi="Times New Roman" w:cs="Times New Roman"/>
                <w:b/>
                <w:bCs/>
                <w:kern w:val="24"/>
                <w:sz w:val="18"/>
                <w:szCs w:val="18"/>
              </w:rPr>
              <w:t>√</w:t>
            </w:r>
          </w:p>
        </w:tc>
        <w:tc>
          <w:tcPr>
            <w:tcW w:w="1293" w:type="dxa"/>
            <w:tcBorders>
              <w:top w:val="single" w:sz="4" w:space="0" w:color="auto"/>
              <w:left w:val="single" w:sz="4" w:space="0" w:color="auto"/>
              <w:bottom w:val="single" w:sz="4" w:space="0" w:color="auto"/>
              <w:right w:val="single" w:sz="4" w:space="0" w:color="auto"/>
            </w:tcBorders>
            <w:vAlign w:val="center"/>
          </w:tcPr>
          <w:p w14:paraId="02E13648" w14:textId="77777777" w:rsidR="006E2122" w:rsidRDefault="006E2122">
            <w:pPr>
              <w:widowControl/>
              <w:ind w:firstLineChars="0" w:firstLine="0"/>
              <w:jc w:val="center"/>
              <w:rPr>
                <w:rFonts w:ascii="Times New Roman" w:hAnsi="Times New Roman" w:cs="Times New Roman" w:hint="eastAsia"/>
                <w:b/>
                <w:bCs/>
                <w:kern w:val="24"/>
                <w:sz w:val="18"/>
                <w:szCs w:val="18"/>
              </w:rPr>
            </w:pPr>
          </w:p>
        </w:tc>
        <w:tc>
          <w:tcPr>
            <w:tcW w:w="1294" w:type="dxa"/>
            <w:tcBorders>
              <w:top w:val="single" w:sz="4" w:space="0" w:color="auto"/>
              <w:left w:val="single" w:sz="4" w:space="0" w:color="auto"/>
              <w:bottom w:val="single" w:sz="4" w:space="0" w:color="auto"/>
              <w:right w:val="single" w:sz="4" w:space="0" w:color="auto"/>
            </w:tcBorders>
            <w:vAlign w:val="center"/>
          </w:tcPr>
          <w:p w14:paraId="7D485482" w14:textId="11B98CC1" w:rsidR="006E2122" w:rsidRDefault="006E2122">
            <w:pPr>
              <w:widowControl/>
              <w:ind w:firstLineChars="0" w:firstLine="0"/>
              <w:jc w:val="center"/>
              <w:rPr>
                <w:rFonts w:ascii="Times New Roman" w:hAnsi="Times New Roman" w:cs="Times New Roman" w:hint="eastAsia"/>
                <w:b/>
                <w:bCs/>
                <w:kern w:val="24"/>
                <w:sz w:val="18"/>
                <w:szCs w:val="18"/>
              </w:rPr>
            </w:pPr>
          </w:p>
        </w:tc>
      </w:tr>
      <w:tr w:rsidR="00AC5DDA" w14:paraId="18C27508"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1363387B" w14:textId="2DF127F1" w:rsidR="00AC5DDA" w:rsidRDefault="006E2122">
            <w:pPr>
              <w:widowControl/>
              <w:ind w:firstLineChars="0" w:firstLine="0"/>
              <w:jc w:val="center"/>
              <w:rPr>
                <w:rFonts w:ascii="Times New Roman" w:hAnsi="Times New Roman" w:cs="Times New Roman"/>
                <w:kern w:val="24"/>
                <w:sz w:val="18"/>
                <w:szCs w:val="18"/>
              </w:rPr>
            </w:pPr>
            <w:r>
              <w:rPr>
                <w:rFonts w:ascii="Times New Roman" w:hAnsi="Times New Roman" w:cs="Times New Roman" w:hint="eastAsia"/>
                <w:kern w:val="24"/>
                <w:sz w:val="18"/>
                <w:szCs w:val="18"/>
              </w:rPr>
              <w:t>8</w:t>
            </w:r>
          </w:p>
        </w:tc>
        <w:tc>
          <w:tcPr>
            <w:tcW w:w="3418" w:type="dxa"/>
            <w:tcBorders>
              <w:top w:val="single" w:sz="4" w:space="0" w:color="auto"/>
              <w:left w:val="single" w:sz="4" w:space="0" w:color="auto"/>
              <w:bottom w:val="single" w:sz="4" w:space="0" w:color="auto"/>
              <w:right w:val="single" w:sz="4" w:space="0" w:color="auto"/>
            </w:tcBorders>
            <w:vAlign w:val="center"/>
          </w:tcPr>
          <w:p w14:paraId="607A8B51" w14:textId="77777777" w:rsidR="00AC5DDA" w:rsidRDefault="00811C4F">
            <w:pPr>
              <w:widowControl/>
              <w:ind w:firstLineChars="0" w:firstLine="0"/>
              <w:jc w:val="left"/>
              <w:rPr>
                <w:rFonts w:ascii="Times New Roman" w:hAnsi="Times New Roman" w:cs="Times New Roman"/>
                <w:kern w:val="24"/>
                <w:sz w:val="18"/>
                <w:szCs w:val="18"/>
              </w:rPr>
            </w:pPr>
            <w:r>
              <w:rPr>
                <w:rFonts w:ascii="Times New Roman" w:hAnsi="宋体" w:cs="Times New Roman"/>
                <w:kern w:val="24"/>
                <w:sz w:val="18"/>
                <w:szCs w:val="18"/>
              </w:rPr>
              <w:t>环保要求</w:t>
            </w:r>
          </w:p>
        </w:tc>
        <w:tc>
          <w:tcPr>
            <w:tcW w:w="3880" w:type="dxa"/>
            <w:gridSpan w:val="3"/>
            <w:tcBorders>
              <w:top w:val="single" w:sz="4" w:space="0" w:color="auto"/>
              <w:left w:val="single" w:sz="4" w:space="0" w:color="auto"/>
              <w:bottom w:val="single" w:sz="4" w:space="0" w:color="auto"/>
              <w:right w:val="single" w:sz="4" w:space="0" w:color="auto"/>
            </w:tcBorders>
            <w:vAlign w:val="center"/>
          </w:tcPr>
          <w:p w14:paraId="583F8AF3"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hint="eastAsia"/>
                <w:b/>
                <w:bCs/>
                <w:kern w:val="24"/>
                <w:sz w:val="18"/>
                <w:szCs w:val="18"/>
              </w:rPr>
              <w:t>-</w:t>
            </w:r>
          </w:p>
        </w:tc>
      </w:tr>
      <w:tr w:rsidR="00AC5DDA" w14:paraId="2C7EBFEA"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771064D5" w14:textId="74DA91B2" w:rsidR="00AC5DDA" w:rsidRDefault="006E2122">
            <w:pPr>
              <w:widowControl/>
              <w:ind w:firstLineChars="0" w:firstLine="0"/>
              <w:jc w:val="center"/>
              <w:rPr>
                <w:rFonts w:ascii="Times New Roman" w:hAnsi="Times New Roman" w:cs="Times New Roman"/>
                <w:kern w:val="24"/>
                <w:sz w:val="18"/>
                <w:szCs w:val="18"/>
              </w:rPr>
            </w:pPr>
            <w:r>
              <w:rPr>
                <w:rFonts w:ascii="Times New Roman" w:hAnsi="Times New Roman" w:cs="Times New Roman" w:hint="eastAsia"/>
                <w:kern w:val="24"/>
                <w:sz w:val="18"/>
                <w:szCs w:val="18"/>
              </w:rPr>
              <w:t>8</w:t>
            </w:r>
            <w:r w:rsidR="00811C4F">
              <w:rPr>
                <w:rFonts w:ascii="Times New Roman" w:hAnsi="Times New Roman" w:cs="Times New Roman" w:hint="eastAsia"/>
                <w:kern w:val="24"/>
                <w:sz w:val="18"/>
                <w:szCs w:val="18"/>
              </w:rPr>
              <w:t>.1</w:t>
            </w:r>
          </w:p>
        </w:tc>
        <w:tc>
          <w:tcPr>
            <w:tcW w:w="3418" w:type="dxa"/>
            <w:tcBorders>
              <w:top w:val="single" w:sz="4" w:space="0" w:color="auto"/>
              <w:left w:val="single" w:sz="4" w:space="0" w:color="auto"/>
              <w:bottom w:val="single" w:sz="4" w:space="0" w:color="auto"/>
              <w:right w:val="single" w:sz="4" w:space="0" w:color="auto"/>
            </w:tcBorders>
            <w:vAlign w:val="center"/>
          </w:tcPr>
          <w:p w14:paraId="4AF930AC" w14:textId="77777777" w:rsidR="00AC5DDA" w:rsidRDefault="00811C4F">
            <w:pPr>
              <w:widowControl/>
              <w:ind w:firstLineChars="0" w:firstLine="0"/>
              <w:jc w:val="left"/>
              <w:rPr>
                <w:rFonts w:ascii="Times New Roman" w:hAnsi="宋体" w:cs="Times New Roman"/>
                <w:kern w:val="24"/>
                <w:sz w:val="18"/>
                <w:szCs w:val="18"/>
              </w:rPr>
            </w:pPr>
            <w:r>
              <w:rPr>
                <w:rFonts w:ascii="Times New Roman" w:hAnsi="宋体" w:cs="Times New Roman" w:hint="eastAsia"/>
                <w:kern w:val="24"/>
                <w:sz w:val="18"/>
                <w:szCs w:val="18"/>
              </w:rPr>
              <w:t>监测项目</w:t>
            </w:r>
          </w:p>
        </w:tc>
        <w:tc>
          <w:tcPr>
            <w:tcW w:w="1293" w:type="dxa"/>
            <w:tcBorders>
              <w:top w:val="single" w:sz="4" w:space="0" w:color="auto"/>
              <w:left w:val="single" w:sz="4" w:space="0" w:color="auto"/>
              <w:bottom w:val="single" w:sz="4" w:space="0" w:color="auto"/>
              <w:right w:val="single" w:sz="4" w:space="0" w:color="auto"/>
            </w:tcBorders>
            <w:vAlign w:val="center"/>
          </w:tcPr>
          <w:p w14:paraId="54CD0289"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tcPr>
          <w:p w14:paraId="57E7299E"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4" w:type="dxa"/>
            <w:tcBorders>
              <w:top w:val="single" w:sz="4" w:space="0" w:color="auto"/>
              <w:left w:val="single" w:sz="4" w:space="0" w:color="auto"/>
              <w:bottom w:val="single" w:sz="4" w:space="0" w:color="auto"/>
              <w:right w:val="single" w:sz="4" w:space="0" w:color="auto"/>
            </w:tcBorders>
            <w:vAlign w:val="center"/>
          </w:tcPr>
          <w:p w14:paraId="5A348929"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r>
      <w:tr w:rsidR="00AC5DDA" w14:paraId="7EC69DB9"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15953B91" w14:textId="280A887F" w:rsidR="00AC5DDA" w:rsidRDefault="006E2122">
            <w:pPr>
              <w:widowControl/>
              <w:ind w:firstLineChars="0" w:firstLine="0"/>
              <w:jc w:val="center"/>
              <w:rPr>
                <w:rFonts w:ascii="Times New Roman" w:hAnsi="Times New Roman" w:cs="Times New Roman"/>
                <w:kern w:val="24"/>
                <w:sz w:val="18"/>
                <w:szCs w:val="18"/>
              </w:rPr>
            </w:pPr>
            <w:r>
              <w:rPr>
                <w:rFonts w:ascii="Times New Roman" w:hAnsi="Times New Roman" w:cs="Times New Roman" w:hint="eastAsia"/>
                <w:kern w:val="24"/>
                <w:sz w:val="18"/>
                <w:szCs w:val="18"/>
              </w:rPr>
              <w:t>8</w:t>
            </w:r>
            <w:r w:rsidR="00811C4F">
              <w:rPr>
                <w:rFonts w:ascii="Times New Roman" w:hAnsi="Times New Roman" w:cs="Times New Roman" w:hint="eastAsia"/>
                <w:kern w:val="24"/>
                <w:sz w:val="18"/>
                <w:szCs w:val="18"/>
              </w:rPr>
              <w:t>.2</w:t>
            </w:r>
          </w:p>
        </w:tc>
        <w:tc>
          <w:tcPr>
            <w:tcW w:w="3418" w:type="dxa"/>
            <w:tcBorders>
              <w:top w:val="single" w:sz="4" w:space="0" w:color="auto"/>
              <w:left w:val="single" w:sz="4" w:space="0" w:color="auto"/>
              <w:bottom w:val="single" w:sz="4" w:space="0" w:color="auto"/>
              <w:right w:val="single" w:sz="4" w:space="0" w:color="auto"/>
            </w:tcBorders>
            <w:vAlign w:val="center"/>
          </w:tcPr>
          <w:p w14:paraId="191AEF10" w14:textId="77777777" w:rsidR="00AC5DDA" w:rsidRDefault="00811C4F">
            <w:pPr>
              <w:widowControl/>
              <w:ind w:firstLineChars="0" w:firstLine="0"/>
              <w:jc w:val="left"/>
              <w:rPr>
                <w:rFonts w:ascii="Times New Roman" w:hAnsi="宋体" w:cs="Times New Roman"/>
                <w:kern w:val="24"/>
                <w:sz w:val="18"/>
                <w:szCs w:val="18"/>
              </w:rPr>
            </w:pPr>
            <w:r>
              <w:rPr>
                <w:rFonts w:ascii="Times New Roman" w:hAnsi="宋体" w:cs="Times New Roman" w:hint="eastAsia"/>
                <w:kern w:val="24"/>
                <w:sz w:val="18"/>
                <w:szCs w:val="18"/>
              </w:rPr>
              <w:t>数据传输要求</w:t>
            </w:r>
          </w:p>
        </w:tc>
        <w:tc>
          <w:tcPr>
            <w:tcW w:w="1293" w:type="dxa"/>
            <w:tcBorders>
              <w:top w:val="single" w:sz="4" w:space="0" w:color="auto"/>
              <w:left w:val="single" w:sz="4" w:space="0" w:color="auto"/>
              <w:bottom w:val="single" w:sz="4" w:space="0" w:color="auto"/>
              <w:right w:val="single" w:sz="4" w:space="0" w:color="auto"/>
            </w:tcBorders>
            <w:vAlign w:val="center"/>
          </w:tcPr>
          <w:p w14:paraId="3951F3EF" w14:textId="77777777" w:rsidR="00AC5DDA" w:rsidRDefault="00AC5DDA">
            <w:pPr>
              <w:widowControl/>
              <w:ind w:firstLineChars="0" w:firstLine="0"/>
              <w:jc w:val="center"/>
              <w:rPr>
                <w:rFonts w:ascii="Times New Roman" w:hAnsi="Times New Roman" w:cs="Times New Roman"/>
                <w:b/>
                <w:bCs/>
                <w:kern w:val="24"/>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tcPr>
          <w:p w14:paraId="1807D75E"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b/>
                <w:bCs/>
                <w:kern w:val="24"/>
                <w:sz w:val="18"/>
                <w:szCs w:val="18"/>
              </w:rPr>
              <w:t>√</w:t>
            </w:r>
          </w:p>
        </w:tc>
        <w:tc>
          <w:tcPr>
            <w:tcW w:w="1294" w:type="dxa"/>
            <w:tcBorders>
              <w:top w:val="single" w:sz="4" w:space="0" w:color="auto"/>
              <w:left w:val="single" w:sz="4" w:space="0" w:color="auto"/>
              <w:bottom w:val="single" w:sz="4" w:space="0" w:color="auto"/>
              <w:right w:val="single" w:sz="4" w:space="0" w:color="auto"/>
            </w:tcBorders>
            <w:vAlign w:val="center"/>
          </w:tcPr>
          <w:p w14:paraId="7FDDE5D2" w14:textId="77777777" w:rsidR="00AC5DDA" w:rsidRDefault="00AC5DDA">
            <w:pPr>
              <w:widowControl/>
              <w:ind w:firstLineChars="0" w:firstLine="0"/>
              <w:jc w:val="center"/>
              <w:rPr>
                <w:rFonts w:ascii="Times New Roman" w:hAnsi="Times New Roman" w:cs="Times New Roman"/>
                <w:b/>
                <w:bCs/>
                <w:kern w:val="24"/>
                <w:sz w:val="18"/>
                <w:szCs w:val="18"/>
              </w:rPr>
            </w:pPr>
          </w:p>
        </w:tc>
      </w:tr>
      <w:tr w:rsidR="00AC5DDA" w14:paraId="31B155EE" w14:textId="77777777">
        <w:trPr>
          <w:trHeight w:hRule="exact" w:val="284"/>
        </w:trPr>
        <w:tc>
          <w:tcPr>
            <w:tcW w:w="1651" w:type="dxa"/>
            <w:tcBorders>
              <w:top w:val="single" w:sz="4" w:space="0" w:color="auto"/>
              <w:left w:val="single" w:sz="4" w:space="0" w:color="auto"/>
              <w:bottom w:val="single" w:sz="4" w:space="0" w:color="auto"/>
              <w:right w:val="single" w:sz="4" w:space="0" w:color="auto"/>
            </w:tcBorders>
            <w:vAlign w:val="center"/>
          </w:tcPr>
          <w:p w14:paraId="249DCCE7" w14:textId="77777777" w:rsidR="00AC5DDA" w:rsidRDefault="00811C4F">
            <w:pPr>
              <w:widowControl/>
              <w:ind w:firstLineChars="0" w:firstLine="0"/>
              <w:jc w:val="center"/>
              <w:rPr>
                <w:rFonts w:ascii="Times New Roman" w:hAnsi="Times New Roman" w:cs="Times New Roman"/>
                <w:kern w:val="24"/>
                <w:sz w:val="18"/>
                <w:szCs w:val="18"/>
              </w:rPr>
            </w:pPr>
            <w:r>
              <w:rPr>
                <w:rFonts w:ascii="Times New Roman" w:hAnsi="Times New Roman" w:cs="Times New Roman" w:hint="eastAsia"/>
                <w:kern w:val="24"/>
                <w:sz w:val="18"/>
                <w:szCs w:val="18"/>
              </w:rPr>
              <w:t>资料性附录</w:t>
            </w:r>
            <w:r>
              <w:rPr>
                <w:rFonts w:ascii="Times New Roman" w:hAnsi="Times New Roman" w:cs="Times New Roman" w:hint="eastAsia"/>
                <w:kern w:val="24"/>
                <w:sz w:val="18"/>
                <w:szCs w:val="18"/>
              </w:rPr>
              <w:t>A</w:t>
            </w:r>
          </w:p>
        </w:tc>
        <w:tc>
          <w:tcPr>
            <w:tcW w:w="3418" w:type="dxa"/>
            <w:tcBorders>
              <w:top w:val="single" w:sz="4" w:space="0" w:color="auto"/>
              <w:left w:val="single" w:sz="4" w:space="0" w:color="auto"/>
              <w:bottom w:val="single" w:sz="4" w:space="0" w:color="auto"/>
              <w:right w:val="single" w:sz="4" w:space="0" w:color="auto"/>
            </w:tcBorders>
            <w:vAlign w:val="center"/>
          </w:tcPr>
          <w:p w14:paraId="54CA75C9" w14:textId="77777777" w:rsidR="00AC5DDA" w:rsidRDefault="00811C4F">
            <w:pPr>
              <w:widowControl/>
              <w:ind w:firstLineChars="0" w:firstLine="0"/>
              <w:jc w:val="left"/>
              <w:rPr>
                <w:rFonts w:ascii="Times New Roman" w:hAnsi="宋体" w:cs="Times New Roman"/>
                <w:kern w:val="24"/>
                <w:sz w:val="18"/>
                <w:szCs w:val="18"/>
              </w:rPr>
            </w:pPr>
            <w:r>
              <w:rPr>
                <w:rFonts w:ascii="Times New Roman" w:hAnsi="宋体" w:cs="Times New Roman" w:hint="eastAsia"/>
                <w:kern w:val="24"/>
                <w:sz w:val="18"/>
                <w:szCs w:val="18"/>
              </w:rPr>
              <w:t>自动浇注单元示例</w:t>
            </w:r>
          </w:p>
        </w:tc>
        <w:tc>
          <w:tcPr>
            <w:tcW w:w="3880" w:type="dxa"/>
            <w:gridSpan w:val="3"/>
            <w:tcBorders>
              <w:top w:val="single" w:sz="4" w:space="0" w:color="auto"/>
              <w:left w:val="single" w:sz="4" w:space="0" w:color="auto"/>
              <w:bottom w:val="single" w:sz="4" w:space="0" w:color="auto"/>
              <w:right w:val="single" w:sz="4" w:space="0" w:color="auto"/>
            </w:tcBorders>
            <w:vAlign w:val="center"/>
          </w:tcPr>
          <w:p w14:paraId="76157EE0" w14:textId="77777777" w:rsidR="00AC5DDA" w:rsidRDefault="00811C4F">
            <w:pPr>
              <w:widowControl/>
              <w:ind w:firstLineChars="0" w:firstLine="0"/>
              <w:jc w:val="center"/>
              <w:rPr>
                <w:rFonts w:ascii="Times New Roman" w:hAnsi="Times New Roman" w:cs="Times New Roman"/>
                <w:b/>
                <w:bCs/>
                <w:kern w:val="24"/>
                <w:sz w:val="18"/>
                <w:szCs w:val="18"/>
              </w:rPr>
            </w:pPr>
            <w:r>
              <w:rPr>
                <w:rFonts w:ascii="Times New Roman" w:hAnsi="Times New Roman" w:cs="Times New Roman" w:hint="eastAsia"/>
                <w:b/>
                <w:bCs/>
                <w:kern w:val="24"/>
                <w:sz w:val="18"/>
                <w:szCs w:val="18"/>
              </w:rPr>
              <w:t>-</w:t>
            </w:r>
          </w:p>
        </w:tc>
      </w:tr>
    </w:tbl>
    <w:p w14:paraId="7B3A5D5B" w14:textId="77777777" w:rsidR="00AC5DDA" w:rsidRDefault="00811C4F">
      <w:pPr>
        <w:pStyle w:val="3"/>
        <w:spacing w:before="156" w:after="156"/>
      </w:pPr>
      <w:r>
        <w:t>2</w:t>
      </w:r>
      <w:r>
        <w:rPr>
          <w:rFonts w:hint="eastAsia"/>
        </w:rPr>
        <w:t>）验证情况分析</w:t>
      </w:r>
    </w:p>
    <w:p w14:paraId="091C5A5B" w14:textId="77777777" w:rsidR="00AC5DDA" w:rsidRDefault="00811C4F">
      <w:pPr>
        <w:ind w:firstLine="420"/>
        <w:rPr>
          <w:rFonts w:hAnsi="Times New Roman"/>
        </w:rPr>
      </w:pPr>
      <w:r>
        <w:t>围绕自动浇注单元的关键过程集成控制，通过浇注单元系统向上与</w:t>
      </w:r>
      <w:r>
        <w:rPr>
          <w:rFonts w:hAnsi="Times New Roman"/>
        </w:rPr>
        <w:t>MES</w:t>
      </w:r>
      <w:r>
        <w:t>、</w:t>
      </w:r>
      <w:r>
        <w:rPr>
          <w:rFonts w:hAnsi="Times New Roman"/>
        </w:rPr>
        <w:t>ERP</w:t>
      </w:r>
      <w:r>
        <w:t>、</w:t>
      </w:r>
      <w:r>
        <w:rPr>
          <w:rFonts w:hAnsi="Times New Roman"/>
        </w:rPr>
        <w:t>PLM</w:t>
      </w:r>
      <w:r>
        <w:t>、</w:t>
      </w:r>
      <w:r>
        <w:rPr>
          <w:rFonts w:hAnsi="Times New Roman"/>
        </w:rPr>
        <w:t>LIMS</w:t>
      </w:r>
      <w:r>
        <w:t>等信息管理系统集成，引入生产计划、维保计划、质量标准、工艺数据等信息，并反馈设备、生产、成本、质量等维度数据；向下与底层设备及装置集成，依据标准工艺与参数执行现场作业，同时采集各个维度数据，与工艺数据设定值实时比对，经质量判异和过程判稳等在线分析处理，形成优化决策后，实现闭环的调整与控制。</w:t>
      </w:r>
    </w:p>
    <w:p w14:paraId="1FC316EC" w14:textId="77777777" w:rsidR="00AC5DDA" w:rsidRDefault="00811C4F">
      <w:pPr>
        <w:ind w:firstLine="420"/>
        <w:rPr>
          <w:rFonts w:asciiTheme="minorEastAsia"/>
        </w:rPr>
      </w:pPr>
      <w:r>
        <w:t>根据《自动浇注单元数字化技术要求》中要求进行逐条验证，验证情况分析如下</w:t>
      </w:r>
      <w:r>
        <w:rPr>
          <w:rFonts w:asciiTheme="minorEastAsia" w:hint="eastAsia"/>
        </w:rPr>
        <w:t>：</w:t>
      </w:r>
    </w:p>
    <w:p w14:paraId="1A53289D" w14:textId="77777777" w:rsidR="00AC5DDA" w:rsidRDefault="00AC5DDA">
      <w:pPr>
        <w:ind w:firstLine="480"/>
        <w:rPr>
          <w:rFonts w:ascii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83"/>
      </w:tblGrid>
      <w:tr w:rsidR="00AC5DDA" w14:paraId="2AFDC394" w14:textId="77777777">
        <w:trPr>
          <w:jc w:val="center"/>
        </w:trPr>
        <w:tc>
          <w:tcPr>
            <w:tcW w:w="1413" w:type="dxa"/>
            <w:vAlign w:val="center"/>
          </w:tcPr>
          <w:p w14:paraId="0349D074" w14:textId="77777777" w:rsidR="00AC5DDA" w:rsidRDefault="00811C4F">
            <w:pPr>
              <w:ind w:firstLineChars="0" w:firstLine="0"/>
              <w:contextualSpacing/>
              <w:jc w:val="center"/>
              <w:rPr>
                <w:rFonts w:ascii="Times New Roman" w:hAnsi="Times New Roman" w:cs="Times New Roman"/>
                <w:b/>
                <w:bCs/>
                <w:sz w:val="18"/>
                <w:szCs w:val="18"/>
              </w:rPr>
            </w:pPr>
            <w:r>
              <w:rPr>
                <w:rFonts w:ascii="Times New Roman" w:cs="Times New Roman"/>
                <w:b/>
                <w:bCs/>
                <w:sz w:val="18"/>
                <w:szCs w:val="18"/>
              </w:rPr>
              <w:t>验证条款</w:t>
            </w:r>
          </w:p>
        </w:tc>
        <w:tc>
          <w:tcPr>
            <w:tcW w:w="6883" w:type="dxa"/>
          </w:tcPr>
          <w:p w14:paraId="41CE9535" w14:textId="77777777" w:rsidR="00AC5DDA" w:rsidRDefault="00811C4F">
            <w:pPr>
              <w:ind w:firstLineChars="0" w:firstLine="0"/>
              <w:contextualSpacing/>
              <w:rPr>
                <w:rFonts w:ascii="Times New Roman" w:hAnsi="Times New Roman" w:cs="Times New Roman"/>
                <w:bCs/>
                <w:kern w:val="24"/>
                <w:sz w:val="18"/>
                <w:szCs w:val="18"/>
              </w:rPr>
            </w:pPr>
            <w:r>
              <w:rPr>
                <w:rFonts w:ascii="Times New Roman" w:hAnsi="Times New Roman" w:cs="Times New Roman"/>
                <w:bCs/>
                <w:kern w:val="24"/>
                <w:sz w:val="18"/>
                <w:szCs w:val="18"/>
              </w:rPr>
              <w:t>4.1</w:t>
            </w:r>
            <w:r>
              <w:rPr>
                <w:rFonts w:ascii="Times New Roman" w:hAnsi="宋体" w:cs="Times New Roman" w:hint="eastAsia"/>
                <w:kern w:val="24"/>
                <w:sz w:val="18"/>
                <w:szCs w:val="18"/>
              </w:rPr>
              <w:t>单元组成</w:t>
            </w:r>
          </w:p>
          <w:p w14:paraId="2D3EEC65" w14:textId="77777777" w:rsidR="00AC5DDA" w:rsidRDefault="00811C4F">
            <w:pPr>
              <w:ind w:firstLineChars="0" w:firstLine="0"/>
              <w:contextualSpacing/>
              <w:rPr>
                <w:rFonts w:ascii="Times New Roman" w:hAnsi="Times New Roman" w:cs="Times New Roman"/>
                <w:bCs/>
                <w:kern w:val="24"/>
                <w:sz w:val="18"/>
                <w:szCs w:val="18"/>
              </w:rPr>
            </w:pPr>
            <w:r>
              <w:rPr>
                <w:rFonts w:ascii="Times New Roman" w:hAnsi="Times New Roman" w:cs="Times New Roman"/>
                <w:bCs/>
                <w:kern w:val="24"/>
                <w:sz w:val="18"/>
                <w:szCs w:val="18"/>
              </w:rPr>
              <w:t>4.2</w:t>
            </w:r>
            <w:r>
              <w:rPr>
                <w:rFonts w:ascii="Times New Roman" w:hAnsi="宋体" w:cs="Times New Roman" w:hint="eastAsia"/>
                <w:kern w:val="24"/>
                <w:sz w:val="18"/>
                <w:szCs w:val="18"/>
              </w:rPr>
              <w:t>生产工艺</w:t>
            </w:r>
          </w:p>
          <w:p w14:paraId="61FFBCE0" w14:textId="77777777" w:rsidR="00AC5DDA" w:rsidRDefault="00811C4F">
            <w:pPr>
              <w:ind w:firstLineChars="0" w:firstLine="0"/>
              <w:contextualSpacing/>
              <w:rPr>
                <w:rFonts w:ascii="Times New Roman" w:eastAsia="宋体" w:hAnsi="Times New Roman" w:cs="Times New Roman"/>
                <w:sz w:val="18"/>
                <w:szCs w:val="18"/>
              </w:rPr>
            </w:pPr>
            <w:r>
              <w:rPr>
                <w:rFonts w:ascii="Times New Roman" w:hAnsi="Times New Roman" w:cs="Times New Roman"/>
                <w:bCs/>
                <w:kern w:val="24"/>
                <w:sz w:val="18"/>
                <w:szCs w:val="18"/>
              </w:rPr>
              <w:lastRenderedPageBreak/>
              <w:t>5</w:t>
            </w:r>
            <w:r>
              <w:rPr>
                <w:rFonts w:ascii="Times New Roman" w:cs="Times New Roman"/>
                <w:bCs/>
                <w:kern w:val="24"/>
                <w:sz w:val="18"/>
                <w:szCs w:val="18"/>
              </w:rPr>
              <w:t>单元设备</w:t>
            </w:r>
            <w:r>
              <w:rPr>
                <w:rFonts w:ascii="Times New Roman" w:cs="Times New Roman" w:hint="eastAsia"/>
                <w:bCs/>
                <w:kern w:val="24"/>
                <w:sz w:val="18"/>
                <w:szCs w:val="18"/>
              </w:rPr>
              <w:t>（</w:t>
            </w:r>
            <w:r>
              <w:rPr>
                <w:rFonts w:ascii="Times New Roman" w:cs="Times New Roman" w:hint="eastAsia"/>
                <w:bCs/>
                <w:kern w:val="24"/>
                <w:sz w:val="18"/>
                <w:szCs w:val="18"/>
              </w:rPr>
              <w:t>5.1</w:t>
            </w:r>
            <w:r>
              <w:rPr>
                <w:rFonts w:ascii="Times New Roman" w:cs="Times New Roman" w:hint="eastAsia"/>
                <w:bCs/>
                <w:kern w:val="24"/>
                <w:sz w:val="18"/>
                <w:szCs w:val="18"/>
              </w:rPr>
              <w:t>、</w:t>
            </w:r>
            <w:r>
              <w:rPr>
                <w:rFonts w:ascii="Times New Roman" w:cs="Times New Roman" w:hint="eastAsia"/>
                <w:bCs/>
                <w:kern w:val="24"/>
                <w:sz w:val="18"/>
                <w:szCs w:val="18"/>
              </w:rPr>
              <w:t>5.2</w:t>
            </w:r>
            <w:r>
              <w:rPr>
                <w:rFonts w:ascii="Times New Roman" w:cs="Times New Roman" w:hint="eastAsia"/>
                <w:bCs/>
                <w:kern w:val="24"/>
                <w:sz w:val="18"/>
                <w:szCs w:val="18"/>
              </w:rPr>
              <w:t>）</w:t>
            </w:r>
          </w:p>
        </w:tc>
      </w:tr>
      <w:tr w:rsidR="00AC5DDA" w14:paraId="1AC97922" w14:textId="77777777">
        <w:trPr>
          <w:jc w:val="center"/>
        </w:trPr>
        <w:tc>
          <w:tcPr>
            <w:tcW w:w="1413" w:type="dxa"/>
            <w:vAlign w:val="center"/>
          </w:tcPr>
          <w:p w14:paraId="6444D550" w14:textId="77777777" w:rsidR="00AC5DDA" w:rsidRDefault="00811C4F">
            <w:pPr>
              <w:ind w:firstLineChars="0" w:firstLine="0"/>
              <w:contextualSpacing/>
              <w:jc w:val="center"/>
              <w:rPr>
                <w:rFonts w:ascii="Times New Roman" w:hAnsi="Times New Roman" w:cs="Times New Roman"/>
                <w:b/>
                <w:bCs/>
                <w:sz w:val="18"/>
                <w:szCs w:val="18"/>
              </w:rPr>
            </w:pPr>
            <w:r>
              <w:rPr>
                <w:rFonts w:ascii="Times New Roman" w:cs="Times New Roman"/>
                <w:b/>
                <w:bCs/>
                <w:sz w:val="18"/>
                <w:szCs w:val="18"/>
              </w:rPr>
              <w:lastRenderedPageBreak/>
              <w:t>验证场景</w:t>
            </w:r>
          </w:p>
        </w:tc>
        <w:tc>
          <w:tcPr>
            <w:tcW w:w="6883" w:type="dxa"/>
          </w:tcPr>
          <w:p w14:paraId="3FB84204" w14:textId="77777777" w:rsidR="00AC5DDA" w:rsidRDefault="00811C4F">
            <w:pPr>
              <w:ind w:firstLineChars="0" w:firstLine="0"/>
              <w:rPr>
                <w:rFonts w:ascii="Times New Roman" w:hAnsi="Times New Roman" w:cs="Times New Roman"/>
                <w:sz w:val="18"/>
                <w:szCs w:val="18"/>
              </w:rPr>
            </w:pPr>
            <w:r>
              <w:rPr>
                <w:rFonts w:ascii="Times New Roman" w:cs="Times New Roman" w:hint="eastAsia"/>
                <w:kern w:val="24"/>
                <w:sz w:val="18"/>
                <w:szCs w:val="18"/>
              </w:rPr>
              <w:t>自动浇注</w:t>
            </w:r>
            <w:r>
              <w:rPr>
                <w:rFonts w:ascii="Times New Roman" w:cs="Times New Roman"/>
                <w:kern w:val="24"/>
                <w:sz w:val="18"/>
                <w:szCs w:val="18"/>
              </w:rPr>
              <w:t>单元生产设备现场</w:t>
            </w:r>
          </w:p>
        </w:tc>
      </w:tr>
      <w:tr w:rsidR="00AC5DDA" w14:paraId="5B69761A" w14:textId="77777777">
        <w:trPr>
          <w:jc w:val="center"/>
        </w:trPr>
        <w:tc>
          <w:tcPr>
            <w:tcW w:w="1413" w:type="dxa"/>
            <w:vAlign w:val="center"/>
          </w:tcPr>
          <w:p w14:paraId="3E38D37C" w14:textId="77777777" w:rsidR="00AC5DDA" w:rsidRDefault="00811C4F">
            <w:pPr>
              <w:ind w:firstLineChars="0" w:firstLine="0"/>
              <w:contextualSpacing/>
              <w:jc w:val="center"/>
              <w:rPr>
                <w:rFonts w:ascii="Times New Roman" w:hAnsi="Times New Roman" w:cs="Times New Roman"/>
                <w:b/>
                <w:bCs/>
                <w:sz w:val="18"/>
                <w:szCs w:val="18"/>
              </w:rPr>
            </w:pPr>
            <w:r>
              <w:rPr>
                <w:rFonts w:ascii="Times New Roman" w:cs="Times New Roman"/>
                <w:b/>
                <w:bCs/>
                <w:sz w:val="18"/>
                <w:szCs w:val="18"/>
              </w:rPr>
              <w:t>验证方案</w:t>
            </w:r>
          </w:p>
        </w:tc>
        <w:tc>
          <w:tcPr>
            <w:tcW w:w="6883" w:type="dxa"/>
          </w:tcPr>
          <w:p w14:paraId="2516167D" w14:textId="77777777" w:rsidR="00AC5DDA" w:rsidRDefault="00811C4F">
            <w:pPr>
              <w:ind w:firstLineChars="0" w:firstLine="0"/>
              <w:contextualSpacing/>
              <w:rPr>
                <w:rFonts w:ascii="Times New Roman" w:hAnsi="Times New Roman" w:cs="Times New Roman"/>
                <w:sz w:val="18"/>
                <w:szCs w:val="18"/>
              </w:rPr>
            </w:pPr>
            <w:r>
              <w:rPr>
                <w:rFonts w:ascii="Times New Roman" w:cs="Times New Roman"/>
                <w:kern w:val="24"/>
                <w:sz w:val="18"/>
                <w:szCs w:val="18"/>
              </w:rPr>
              <w:t>通过</w:t>
            </w:r>
            <w:r>
              <w:rPr>
                <w:rFonts w:ascii="Times New Roman" w:cs="Times New Roman" w:hint="eastAsia"/>
                <w:kern w:val="24"/>
                <w:sz w:val="18"/>
                <w:szCs w:val="18"/>
              </w:rPr>
              <w:t>自动浇注</w:t>
            </w:r>
            <w:r>
              <w:rPr>
                <w:rFonts w:ascii="Times New Roman" w:cs="Times New Roman"/>
                <w:kern w:val="24"/>
                <w:sz w:val="18"/>
                <w:szCs w:val="18"/>
              </w:rPr>
              <w:t>单元现场查看单元设备、单元系统，及相关软硬件集成情况</w:t>
            </w:r>
          </w:p>
        </w:tc>
      </w:tr>
      <w:tr w:rsidR="00AC5DDA" w14:paraId="5A842D27" w14:textId="77777777">
        <w:trPr>
          <w:jc w:val="center"/>
        </w:trPr>
        <w:tc>
          <w:tcPr>
            <w:tcW w:w="1413" w:type="dxa"/>
            <w:vAlign w:val="center"/>
          </w:tcPr>
          <w:p w14:paraId="77E4A23A" w14:textId="77777777" w:rsidR="00AC5DDA" w:rsidRDefault="00811C4F">
            <w:pPr>
              <w:ind w:firstLineChars="0" w:firstLine="0"/>
              <w:contextualSpacing/>
              <w:jc w:val="center"/>
              <w:rPr>
                <w:rFonts w:ascii="Times New Roman" w:hAnsi="Times New Roman" w:cs="Times New Roman"/>
                <w:b/>
                <w:bCs/>
                <w:sz w:val="18"/>
                <w:szCs w:val="18"/>
              </w:rPr>
            </w:pPr>
            <w:r>
              <w:rPr>
                <w:rFonts w:ascii="Times New Roman" w:cs="Times New Roman"/>
                <w:b/>
                <w:bCs/>
                <w:sz w:val="18"/>
                <w:szCs w:val="18"/>
              </w:rPr>
              <w:t>验证结论</w:t>
            </w:r>
          </w:p>
        </w:tc>
        <w:tc>
          <w:tcPr>
            <w:tcW w:w="6883" w:type="dxa"/>
          </w:tcPr>
          <w:p w14:paraId="193082A9" w14:textId="77777777" w:rsidR="00AC5DDA" w:rsidRDefault="00811C4F">
            <w:pPr>
              <w:numPr>
                <w:ilvl w:val="0"/>
                <w:numId w:val="2"/>
              </w:numPr>
              <w:ind w:firstLineChars="0" w:firstLine="0"/>
              <w:jc w:val="left"/>
              <w:rPr>
                <w:rFonts w:ascii="Times New Roman" w:hAnsi="Times New Roman" w:cs="Times New Roman"/>
                <w:sz w:val="18"/>
                <w:szCs w:val="18"/>
              </w:rPr>
            </w:pPr>
            <w:r>
              <w:rPr>
                <w:rFonts w:ascii="Times New Roman" w:cs="Times New Roman"/>
                <w:sz w:val="18"/>
                <w:szCs w:val="18"/>
              </w:rPr>
              <w:t>现场生产设备、物流设备、检测设备、传感设备等硬件条件完备，相关设备的</w:t>
            </w:r>
            <w:r>
              <w:rPr>
                <w:rFonts w:ascii="Times New Roman" w:hAnsi="Times New Roman" w:cs="Times New Roman"/>
                <w:sz w:val="18"/>
                <w:szCs w:val="18"/>
              </w:rPr>
              <w:t>PLC</w:t>
            </w:r>
            <w:r>
              <w:rPr>
                <w:rFonts w:ascii="Times New Roman" w:cs="Times New Roman"/>
                <w:sz w:val="18"/>
                <w:szCs w:val="18"/>
              </w:rPr>
              <w:t>、工控系统、网关等具备数字化通信接口。</w:t>
            </w:r>
          </w:p>
          <w:p w14:paraId="75113CF9" w14:textId="77777777" w:rsidR="00AC5DDA" w:rsidRDefault="00811C4F">
            <w:pPr>
              <w:numPr>
                <w:ilvl w:val="0"/>
                <w:numId w:val="2"/>
              </w:numPr>
              <w:ind w:firstLineChars="0" w:firstLine="0"/>
              <w:jc w:val="left"/>
              <w:rPr>
                <w:rFonts w:ascii="Times New Roman" w:hAnsi="Times New Roman" w:cs="Times New Roman"/>
                <w:sz w:val="18"/>
                <w:szCs w:val="18"/>
              </w:rPr>
            </w:pPr>
            <w:r>
              <w:rPr>
                <w:rFonts w:ascii="Times New Roman" w:cs="Times New Roman"/>
                <w:sz w:val="18"/>
                <w:szCs w:val="18"/>
              </w:rPr>
              <w:t>现场具备正常使用的单元系统软件。</w:t>
            </w:r>
          </w:p>
          <w:p w14:paraId="315D0369" w14:textId="77777777" w:rsidR="00AC5DDA" w:rsidRDefault="00811C4F">
            <w:pPr>
              <w:numPr>
                <w:ilvl w:val="0"/>
                <w:numId w:val="2"/>
              </w:numPr>
              <w:ind w:firstLineChars="0" w:firstLine="0"/>
              <w:jc w:val="left"/>
              <w:rPr>
                <w:rFonts w:ascii="Times New Roman" w:hAnsi="Times New Roman" w:cs="Times New Roman"/>
                <w:sz w:val="18"/>
                <w:szCs w:val="18"/>
              </w:rPr>
            </w:pPr>
            <w:r>
              <w:rPr>
                <w:rFonts w:ascii="Times New Roman" w:cs="Times New Roman"/>
                <w:sz w:val="18"/>
                <w:szCs w:val="18"/>
              </w:rPr>
              <w:t>相关硬件设备及软件系统的数据通过</w:t>
            </w:r>
            <w:r>
              <w:rPr>
                <w:rFonts w:ascii="Times New Roman" w:hAnsi="Times New Roman" w:cs="Times New Roman"/>
                <w:sz w:val="18"/>
                <w:szCs w:val="18"/>
              </w:rPr>
              <w:t>OPC SERVER</w:t>
            </w:r>
            <w:r>
              <w:rPr>
                <w:rFonts w:ascii="Times New Roman" w:cs="Times New Roman"/>
                <w:sz w:val="18"/>
                <w:szCs w:val="18"/>
              </w:rPr>
              <w:t>、</w:t>
            </w:r>
            <w:r>
              <w:rPr>
                <w:rFonts w:ascii="Times New Roman" w:hAnsi="Times New Roman" w:cs="Times New Roman"/>
                <w:sz w:val="18"/>
                <w:szCs w:val="18"/>
              </w:rPr>
              <w:t>ODBC</w:t>
            </w:r>
            <w:r>
              <w:rPr>
                <w:rFonts w:ascii="Times New Roman" w:cs="Times New Roman"/>
                <w:sz w:val="18"/>
                <w:szCs w:val="18"/>
              </w:rPr>
              <w:t>方式，与单元系统实现设备、生产、成本、质量等维度的数据互访。</w:t>
            </w:r>
          </w:p>
          <w:p w14:paraId="58589CCC" w14:textId="77777777" w:rsidR="00AC5DDA" w:rsidRDefault="00811C4F">
            <w:pPr>
              <w:numPr>
                <w:ilvl w:val="0"/>
                <w:numId w:val="2"/>
              </w:numPr>
              <w:ind w:firstLineChars="0" w:firstLine="0"/>
              <w:jc w:val="left"/>
              <w:rPr>
                <w:rFonts w:ascii="Times New Roman" w:hAnsi="Times New Roman" w:cs="Times New Roman"/>
                <w:sz w:val="18"/>
                <w:szCs w:val="18"/>
              </w:rPr>
            </w:pPr>
            <w:r>
              <w:rPr>
                <w:rFonts w:ascii="Times New Roman" w:cs="Times New Roman"/>
                <w:b/>
                <w:bCs/>
                <w:sz w:val="18"/>
                <w:szCs w:val="18"/>
              </w:rPr>
              <w:t>标准要求合理、有效。</w:t>
            </w:r>
          </w:p>
        </w:tc>
      </w:tr>
    </w:tbl>
    <w:p w14:paraId="1BC5125A" w14:textId="77777777" w:rsidR="00AC5DDA" w:rsidRDefault="00AC5DDA">
      <w:pPr>
        <w:ind w:firstLineChars="0" w:firstLine="0"/>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83"/>
      </w:tblGrid>
      <w:tr w:rsidR="00AC5DDA" w14:paraId="3F7CB696" w14:textId="77777777">
        <w:trPr>
          <w:jc w:val="center"/>
        </w:trPr>
        <w:tc>
          <w:tcPr>
            <w:tcW w:w="1413" w:type="dxa"/>
            <w:vAlign w:val="center"/>
          </w:tcPr>
          <w:p w14:paraId="725DD0B9" w14:textId="77777777" w:rsidR="00AC5DDA" w:rsidRDefault="00811C4F">
            <w:pPr>
              <w:ind w:firstLineChars="0" w:firstLine="0"/>
              <w:contextualSpacing/>
              <w:jc w:val="center"/>
              <w:rPr>
                <w:b/>
                <w:bCs/>
                <w:sz w:val="18"/>
                <w:szCs w:val="18"/>
              </w:rPr>
            </w:pPr>
            <w:r>
              <w:rPr>
                <w:rFonts w:hint="eastAsia"/>
                <w:b/>
                <w:bCs/>
                <w:sz w:val="18"/>
                <w:szCs w:val="18"/>
              </w:rPr>
              <w:t>验证条款</w:t>
            </w:r>
          </w:p>
        </w:tc>
        <w:tc>
          <w:tcPr>
            <w:tcW w:w="6883" w:type="dxa"/>
          </w:tcPr>
          <w:p w14:paraId="141D34BB" w14:textId="77777777" w:rsidR="00AC5DDA" w:rsidRDefault="00811C4F">
            <w:pPr>
              <w:ind w:firstLineChars="0" w:firstLine="0"/>
              <w:rPr>
                <w:rFonts w:eastAsia="宋体"/>
                <w:sz w:val="18"/>
                <w:szCs w:val="18"/>
              </w:rPr>
            </w:pPr>
            <w:r>
              <w:rPr>
                <w:sz w:val="18"/>
                <w:szCs w:val="18"/>
              </w:rPr>
              <w:t>6</w:t>
            </w:r>
            <w:r>
              <w:rPr>
                <w:rFonts w:hint="eastAsia"/>
                <w:sz w:val="18"/>
                <w:szCs w:val="18"/>
              </w:rPr>
              <w:t>.</w:t>
            </w:r>
            <w:r>
              <w:rPr>
                <w:sz w:val="18"/>
                <w:szCs w:val="18"/>
              </w:rPr>
              <w:t>1</w:t>
            </w:r>
            <w:r w:rsidR="004B6D58">
              <w:rPr>
                <w:rFonts w:hint="eastAsia"/>
                <w:sz w:val="18"/>
                <w:szCs w:val="18"/>
              </w:rPr>
              <w:t>生产作业计划要求</w:t>
            </w:r>
          </w:p>
        </w:tc>
      </w:tr>
      <w:tr w:rsidR="00AC5DDA" w14:paraId="6C4A9AC7" w14:textId="77777777">
        <w:trPr>
          <w:trHeight w:val="90"/>
          <w:jc w:val="center"/>
        </w:trPr>
        <w:tc>
          <w:tcPr>
            <w:tcW w:w="1413" w:type="dxa"/>
            <w:vAlign w:val="center"/>
          </w:tcPr>
          <w:p w14:paraId="2E756B5D" w14:textId="77777777" w:rsidR="00AC5DDA" w:rsidRDefault="00811C4F">
            <w:pPr>
              <w:ind w:firstLineChars="0" w:firstLine="0"/>
              <w:contextualSpacing/>
              <w:jc w:val="center"/>
              <w:rPr>
                <w:b/>
                <w:bCs/>
                <w:sz w:val="18"/>
                <w:szCs w:val="18"/>
              </w:rPr>
            </w:pPr>
            <w:r>
              <w:rPr>
                <w:rFonts w:hint="eastAsia"/>
                <w:b/>
                <w:bCs/>
                <w:sz w:val="18"/>
                <w:szCs w:val="18"/>
              </w:rPr>
              <w:t>验证场景</w:t>
            </w:r>
          </w:p>
        </w:tc>
        <w:tc>
          <w:tcPr>
            <w:tcW w:w="6883" w:type="dxa"/>
          </w:tcPr>
          <w:p w14:paraId="69A4A493" w14:textId="77777777" w:rsidR="00AC5DDA" w:rsidRDefault="00811C4F">
            <w:pPr>
              <w:ind w:firstLineChars="0" w:firstLine="0"/>
              <w:rPr>
                <w:sz w:val="18"/>
                <w:szCs w:val="18"/>
              </w:rPr>
            </w:pPr>
            <w:r>
              <w:rPr>
                <w:rFonts w:ascii="宋体" w:hAnsi="宋体" w:hint="eastAsia"/>
                <w:kern w:val="24"/>
                <w:sz w:val="18"/>
                <w:szCs w:val="18"/>
              </w:rPr>
              <w:t>浇注单元</w:t>
            </w:r>
            <w:r>
              <w:rPr>
                <w:rFonts w:hint="eastAsia"/>
                <w:sz w:val="18"/>
                <w:szCs w:val="18"/>
              </w:rPr>
              <w:t>控制系统</w:t>
            </w:r>
          </w:p>
        </w:tc>
      </w:tr>
      <w:tr w:rsidR="00AC5DDA" w14:paraId="1DAFCB45" w14:textId="77777777">
        <w:trPr>
          <w:jc w:val="center"/>
        </w:trPr>
        <w:tc>
          <w:tcPr>
            <w:tcW w:w="1413" w:type="dxa"/>
            <w:vAlign w:val="center"/>
          </w:tcPr>
          <w:p w14:paraId="0520BC68" w14:textId="77777777" w:rsidR="00AC5DDA" w:rsidRDefault="00811C4F">
            <w:pPr>
              <w:ind w:firstLineChars="0" w:firstLine="0"/>
              <w:contextualSpacing/>
              <w:jc w:val="center"/>
              <w:rPr>
                <w:b/>
                <w:bCs/>
                <w:sz w:val="18"/>
                <w:szCs w:val="18"/>
              </w:rPr>
            </w:pPr>
            <w:r>
              <w:rPr>
                <w:rFonts w:hint="eastAsia"/>
                <w:b/>
                <w:bCs/>
                <w:sz w:val="18"/>
                <w:szCs w:val="18"/>
              </w:rPr>
              <w:t>验证方案</w:t>
            </w:r>
          </w:p>
        </w:tc>
        <w:tc>
          <w:tcPr>
            <w:tcW w:w="6883" w:type="dxa"/>
          </w:tcPr>
          <w:p w14:paraId="53E89BDA" w14:textId="77777777" w:rsidR="00AC5DDA" w:rsidRDefault="00811C4F">
            <w:pPr>
              <w:ind w:firstLineChars="0" w:firstLine="0"/>
              <w:rPr>
                <w:sz w:val="18"/>
                <w:szCs w:val="18"/>
              </w:rPr>
            </w:pPr>
            <w:r>
              <w:rPr>
                <w:rFonts w:hint="eastAsia"/>
                <w:kern w:val="24"/>
                <w:sz w:val="18"/>
                <w:szCs w:val="18"/>
              </w:rPr>
              <w:t>通过</w:t>
            </w:r>
            <w:r>
              <w:rPr>
                <w:rFonts w:hint="eastAsia"/>
                <w:kern w:val="24"/>
                <w:sz w:val="18"/>
                <w:szCs w:val="18"/>
              </w:rPr>
              <w:t>MES</w:t>
            </w:r>
            <w:r>
              <w:rPr>
                <w:rFonts w:hint="eastAsia"/>
                <w:kern w:val="24"/>
                <w:sz w:val="18"/>
                <w:szCs w:val="18"/>
              </w:rPr>
              <w:t>系统查看历史运行数据，验证计划管理功能和流程能否正常应用运行</w:t>
            </w:r>
          </w:p>
        </w:tc>
      </w:tr>
      <w:tr w:rsidR="00AC5DDA" w14:paraId="70C084E3" w14:textId="77777777">
        <w:trPr>
          <w:jc w:val="center"/>
        </w:trPr>
        <w:tc>
          <w:tcPr>
            <w:tcW w:w="1413" w:type="dxa"/>
            <w:vAlign w:val="center"/>
          </w:tcPr>
          <w:p w14:paraId="7C15DE12" w14:textId="77777777" w:rsidR="00AC5DDA" w:rsidRDefault="00811C4F">
            <w:pPr>
              <w:ind w:firstLineChars="0" w:firstLine="0"/>
              <w:contextualSpacing/>
              <w:jc w:val="center"/>
              <w:rPr>
                <w:b/>
                <w:bCs/>
                <w:sz w:val="18"/>
                <w:szCs w:val="18"/>
              </w:rPr>
            </w:pPr>
            <w:r>
              <w:rPr>
                <w:rFonts w:hint="eastAsia"/>
                <w:b/>
                <w:bCs/>
                <w:sz w:val="18"/>
                <w:szCs w:val="18"/>
              </w:rPr>
              <w:t>验证结论</w:t>
            </w:r>
          </w:p>
        </w:tc>
        <w:tc>
          <w:tcPr>
            <w:tcW w:w="6883" w:type="dxa"/>
          </w:tcPr>
          <w:p w14:paraId="6DF547BB" w14:textId="77777777" w:rsidR="00AC5DDA" w:rsidRDefault="00811C4F">
            <w:pPr>
              <w:widowControl/>
              <w:numPr>
                <w:ilvl w:val="0"/>
                <w:numId w:val="3"/>
              </w:numPr>
              <w:ind w:left="0" w:firstLineChars="0" w:firstLine="0"/>
              <w:jc w:val="left"/>
              <w:rPr>
                <w:kern w:val="24"/>
                <w:sz w:val="18"/>
                <w:szCs w:val="18"/>
              </w:rPr>
            </w:pPr>
            <w:r>
              <w:rPr>
                <w:rFonts w:hint="eastAsia"/>
                <w:kern w:val="24"/>
                <w:sz w:val="18"/>
                <w:szCs w:val="18"/>
              </w:rPr>
              <w:t>计划信息完整。</w:t>
            </w:r>
          </w:p>
          <w:p w14:paraId="75CDC00D" w14:textId="77777777" w:rsidR="00AC5DDA" w:rsidRDefault="00811C4F">
            <w:pPr>
              <w:widowControl/>
              <w:numPr>
                <w:ilvl w:val="0"/>
                <w:numId w:val="3"/>
              </w:numPr>
              <w:ind w:left="0" w:firstLineChars="0" w:firstLine="0"/>
              <w:jc w:val="left"/>
              <w:rPr>
                <w:kern w:val="24"/>
                <w:sz w:val="18"/>
                <w:szCs w:val="18"/>
              </w:rPr>
            </w:pPr>
            <w:r>
              <w:rPr>
                <w:rFonts w:hint="eastAsia"/>
                <w:kern w:val="24"/>
                <w:sz w:val="18"/>
                <w:szCs w:val="18"/>
              </w:rPr>
              <w:t>计划获取功能运行正常，并可显示当前执行状态。</w:t>
            </w:r>
          </w:p>
          <w:p w14:paraId="714D9AF2" w14:textId="77777777" w:rsidR="00AC5DDA" w:rsidRDefault="00811C4F">
            <w:pPr>
              <w:widowControl/>
              <w:numPr>
                <w:ilvl w:val="0"/>
                <w:numId w:val="3"/>
              </w:numPr>
              <w:ind w:left="0" w:firstLineChars="0" w:firstLine="0"/>
              <w:jc w:val="left"/>
              <w:rPr>
                <w:kern w:val="24"/>
                <w:sz w:val="18"/>
                <w:szCs w:val="18"/>
              </w:rPr>
            </w:pPr>
            <w:r>
              <w:rPr>
                <w:rFonts w:hint="eastAsia"/>
                <w:kern w:val="24"/>
                <w:sz w:val="18"/>
                <w:szCs w:val="18"/>
              </w:rPr>
              <w:t>手动排产功能可正常使用。</w:t>
            </w:r>
          </w:p>
          <w:p w14:paraId="493E293A" w14:textId="77777777" w:rsidR="00AC5DDA" w:rsidRDefault="00811C4F">
            <w:pPr>
              <w:widowControl/>
              <w:numPr>
                <w:ilvl w:val="0"/>
                <w:numId w:val="3"/>
              </w:numPr>
              <w:ind w:left="0" w:firstLineChars="0" w:firstLine="0"/>
              <w:jc w:val="left"/>
              <w:rPr>
                <w:sz w:val="18"/>
                <w:szCs w:val="18"/>
              </w:rPr>
            </w:pPr>
            <w:r>
              <w:rPr>
                <w:rFonts w:hint="eastAsia"/>
                <w:b/>
                <w:bCs/>
                <w:kern w:val="24"/>
                <w:sz w:val="18"/>
                <w:szCs w:val="18"/>
              </w:rPr>
              <w:t>标准要求合理、有效。</w:t>
            </w:r>
          </w:p>
        </w:tc>
      </w:tr>
    </w:tbl>
    <w:p w14:paraId="24B6EB1B" w14:textId="77777777" w:rsidR="00AC5DDA" w:rsidRDefault="00AC5DDA">
      <w:pPr>
        <w:widowControl/>
        <w:ind w:firstLineChars="0" w:firstLine="0"/>
        <w:rPr>
          <w:b/>
          <w:kern w:val="24"/>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83"/>
      </w:tblGrid>
      <w:tr w:rsidR="00AC5DDA" w14:paraId="42824041" w14:textId="77777777">
        <w:trPr>
          <w:jc w:val="center"/>
        </w:trPr>
        <w:tc>
          <w:tcPr>
            <w:tcW w:w="1413" w:type="dxa"/>
            <w:vAlign w:val="center"/>
          </w:tcPr>
          <w:p w14:paraId="1866415A" w14:textId="77777777" w:rsidR="00AC5DDA" w:rsidRDefault="00811C4F">
            <w:pPr>
              <w:ind w:firstLineChars="0" w:firstLine="0"/>
              <w:contextualSpacing/>
              <w:jc w:val="center"/>
              <w:rPr>
                <w:b/>
                <w:bCs/>
                <w:sz w:val="18"/>
                <w:szCs w:val="18"/>
              </w:rPr>
            </w:pPr>
            <w:r>
              <w:rPr>
                <w:rFonts w:hint="eastAsia"/>
                <w:b/>
                <w:bCs/>
                <w:sz w:val="18"/>
                <w:szCs w:val="18"/>
              </w:rPr>
              <w:t>验证条款</w:t>
            </w:r>
          </w:p>
        </w:tc>
        <w:tc>
          <w:tcPr>
            <w:tcW w:w="6883" w:type="dxa"/>
          </w:tcPr>
          <w:p w14:paraId="25E5EBAB" w14:textId="77777777" w:rsidR="00AC5DDA" w:rsidRDefault="00811C4F">
            <w:pPr>
              <w:ind w:firstLineChars="0" w:firstLine="0"/>
              <w:contextualSpacing/>
              <w:rPr>
                <w:sz w:val="18"/>
                <w:szCs w:val="18"/>
              </w:rPr>
            </w:pPr>
            <w:r>
              <w:rPr>
                <w:rFonts w:hint="eastAsia"/>
                <w:sz w:val="18"/>
                <w:szCs w:val="18"/>
              </w:rPr>
              <w:t>6.2</w:t>
            </w:r>
            <w:r w:rsidR="004B6D58">
              <w:rPr>
                <w:rFonts w:hint="eastAsia"/>
                <w:sz w:val="18"/>
                <w:szCs w:val="18"/>
              </w:rPr>
              <w:t xml:space="preserve"> </w:t>
            </w:r>
            <w:r w:rsidR="004B6D58">
              <w:rPr>
                <w:rFonts w:hint="eastAsia"/>
                <w:sz w:val="18"/>
                <w:szCs w:val="18"/>
              </w:rPr>
              <w:t>生产执行要求</w:t>
            </w:r>
          </w:p>
          <w:p w14:paraId="008ECE06" w14:textId="77777777" w:rsidR="00AC5DDA" w:rsidRDefault="00811C4F">
            <w:pPr>
              <w:ind w:firstLineChars="0" w:firstLine="0"/>
              <w:contextualSpacing/>
              <w:rPr>
                <w:sz w:val="18"/>
                <w:szCs w:val="18"/>
              </w:rPr>
            </w:pPr>
            <w:r>
              <w:rPr>
                <w:rFonts w:hint="eastAsia"/>
                <w:sz w:val="18"/>
                <w:szCs w:val="18"/>
              </w:rPr>
              <w:t>6.2.1</w:t>
            </w:r>
            <w:r>
              <w:rPr>
                <w:rFonts w:hint="eastAsia"/>
                <w:sz w:val="18"/>
                <w:szCs w:val="18"/>
              </w:rPr>
              <w:t xml:space="preserve">　生产准备</w:t>
            </w:r>
            <w:r w:rsidR="004B6D58">
              <w:rPr>
                <w:rFonts w:hint="eastAsia"/>
                <w:sz w:val="18"/>
                <w:szCs w:val="18"/>
              </w:rPr>
              <w:t>要求</w:t>
            </w:r>
          </w:p>
          <w:p w14:paraId="018279ED" w14:textId="77777777" w:rsidR="00AC5DDA" w:rsidRDefault="00811C4F">
            <w:pPr>
              <w:ind w:firstLineChars="0" w:firstLine="0"/>
              <w:contextualSpacing/>
              <w:rPr>
                <w:sz w:val="18"/>
                <w:szCs w:val="18"/>
              </w:rPr>
            </w:pPr>
            <w:r>
              <w:rPr>
                <w:rFonts w:hint="eastAsia"/>
                <w:sz w:val="18"/>
                <w:szCs w:val="18"/>
              </w:rPr>
              <w:t>6.2.</w:t>
            </w:r>
            <w:r w:rsidR="004B6D58">
              <w:rPr>
                <w:sz w:val="18"/>
                <w:szCs w:val="18"/>
              </w:rPr>
              <w:t>1.</w:t>
            </w:r>
            <w:r>
              <w:rPr>
                <w:rFonts w:hint="eastAsia"/>
                <w:sz w:val="18"/>
                <w:szCs w:val="18"/>
              </w:rPr>
              <w:t>2</w:t>
            </w:r>
            <w:r>
              <w:rPr>
                <w:rFonts w:hint="eastAsia"/>
                <w:sz w:val="18"/>
                <w:szCs w:val="18"/>
              </w:rPr>
              <w:t xml:space="preserve">　安全防护准备</w:t>
            </w:r>
          </w:p>
          <w:p w14:paraId="058C1FFE" w14:textId="77777777" w:rsidR="00AC5DDA" w:rsidRDefault="00811C4F">
            <w:pPr>
              <w:ind w:firstLineChars="0" w:firstLine="0"/>
              <w:contextualSpacing/>
              <w:rPr>
                <w:sz w:val="18"/>
                <w:szCs w:val="18"/>
              </w:rPr>
            </w:pPr>
            <w:r>
              <w:rPr>
                <w:rFonts w:hint="eastAsia"/>
                <w:sz w:val="18"/>
                <w:szCs w:val="18"/>
              </w:rPr>
              <w:t>6.2.</w:t>
            </w:r>
            <w:r w:rsidR="004B6D58">
              <w:rPr>
                <w:sz w:val="18"/>
                <w:szCs w:val="18"/>
              </w:rPr>
              <w:t>2</w:t>
            </w:r>
            <w:r>
              <w:rPr>
                <w:rFonts w:hint="eastAsia"/>
                <w:sz w:val="18"/>
                <w:szCs w:val="18"/>
              </w:rPr>
              <w:t xml:space="preserve">　浇注作业</w:t>
            </w:r>
            <w:r w:rsidR="004B6D58">
              <w:rPr>
                <w:rFonts w:hint="eastAsia"/>
                <w:sz w:val="18"/>
                <w:szCs w:val="18"/>
              </w:rPr>
              <w:t>要求</w:t>
            </w:r>
          </w:p>
          <w:p w14:paraId="6BB3F64C" w14:textId="77777777" w:rsidR="00AC5DDA" w:rsidRDefault="00811C4F">
            <w:pPr>
              <w:ind w:firstLineChars="0" w:firstLine="0"/>
              <w:contextualSpacing/>
              <w:rPr>
                <w:sz w:val="18"/>
                <w:szCs w:val="18"/>
              </w:rPr>
            </w:pPr>
            <w:r>
              <w:rPr>
                <w:rFonts w:hint="eastAsia"/>
                <w:sz w:val="18"/>
                <w:szCs w:val="18"/>
              </w:rPr>
              <w:t>6.2.</w:t>
            </w:r>
            <w:r w:rsidR="004B6D58">
              <w:rPr>
                <w:sz w:val="18"/>
                <w:szCs w:val="18"/>
              </w:rPr>
              <w:t>2</w:t>
            </w:r>
            <w:r>
              <w:rPr>
                <w:rFonts w:hint="eastAsia"/>
                <w:sz w:val="18"/>
                <w:szCs w:val="18"/>
              </w:rPr>
              <w:t>.1</w:t>
            </w:r>
            <w:r>
              <w:rPr>
                <w:rFonts w:hint="eastAsia"/>
                <w:sz w:val="18"/>
                <w:szCs w:val="18"/>
              </w:rPr>
              <w:t xml:space="preserve">　设定工艺参数</w:t>
            </w:r>
          </w:p>
          <w:p w14:paraId="71FCBAD0" w14:textId="77777777" w:rsidR="00AC5DDA" w:rsidRDefault="00811C4F">
            <w:pPr>
              <w:ind w:firstLineChars="0" w:firstLine="0"/>
              <w:contextualSpacing/>
              <w:rPr>
                <w:sz w:val="18"/>
                <w:szCs w:val="18"/>
              </w:rPr>
            </w:pPr>
            <w:r>
              <w:rPr>
                <w:rFonts w:hint="eastAsia"/>
                <w:sz w:val="18"/>
                <w:szCs w:val="18"/>
              </w:rPr>
              <w:t>6.2.</w:t>
            </w:r>
            <w:r w:rsidR="004B6D58">
              <w:rPr>
                <w:sz w:val="18"/>
                <w:szCs w:val="18"/>
              </w:rPr>
              <w:t>2</w:t>
            </w:r>
            <w:r>
              <w:rPr>
                <w:rFonts w:hint="eastAsia"/>
                <w:sz w:val="18"/>
                <w:szCs w:val="18"/>
              </w:rPr>
              <w:t>.2</w:t>
            </w:r>
            <w:r>
              <w:rPr>
                <w:rFonts w:hint="eastAsia"/>
                <w:sz w:val="18"/>
                <w:szCs w:val="18"/>
              </w:rPr>
              <w:t xml:space="preserve">　浇注</w:t>
            </w:r>
          </w:p>
          <w:p w14:paraId="0797B261" w14:textId="77777777" w:rsidR="00AC5DDA" w:rsidRDefault="00811C4F">
            <w:pPr>
              <w:ind w:firstLineChars="0" w:firstLine="0"/>
              <w:contextualSpacing/>
              <w:rPr>
                <w:sz w:val="18"/>
                <w:szCs w:val="18"/>
              </w:rPr>
            </w:pPr>
            <w:r>
              <w:rPr>
                <w:rFonts w:hint="eastAsia"/>
                <w:sz w:val="18"/>
                <w:szCs w:val="18"/>
              </w:rPr>
              <w:t>6.2.</w:t>
            </w:r>
            <w:r w:rsidR="004B6D58">
              <w:rPr>
                <w:sz w:val="18"/>
                <w:szCs w:val="18"/>
              </w:rPr>
              <w:t>2.3</w:t>
            </w:r>
            <w:r>
              <w:rPr>
                <w:rFonts w:hint="eastAsia"/>
                <w:sz w:val="18"/>
                <w:szCs w:val="18"/>
              </w:rPr>
              <w:t xml:space="preserve">　质量检查</w:t>
            </w:r>
          </w:p>
          <w:p w14:paraId="61A2ED9B" w14:textId="77777777" w:rsidR="00AC5DDA" w:rsidRDefault="00811C4F" w:rsidP="004B6D58">
            <w:pPr>
              <w:ind w:firstLineChars="0" w:firstLine="0"/>
              <w:contextualSpacing/>
              <w:rPr>
                <w:sz w:val="18"/>
                <w:szCs w:val="18"/>
              </w:rPr>
            </w:pPr>
            <w:r>
              <w:rPr>
                <w:rFonts w:hint="eastAsia"/>
                <w:sz w:val="18"/>
                <w:szCs w:val="18"/>
              </w:rPr>
              <w:t>6.2.</w:t>
            </w:r>
            <w:r w:rsidR="004B6D58">
              <w:rPr>
                <w:sz w:val="18"/>
                <w:szCs w:val="18"/>
              </w:rPr>
              <w:t>2.4</w:t>
            </w:r>
            <w:r>
              <w:rPr>
                <w:rFonts w:hint="eastAsia"/>
                <w:sz w:val="18"/>
                <w:szCs w:val="18"/>
              </w:rPr>
              <w:t xml:space="preserve">　自检与交检</w:t>
            </w:r>
          </w:p>
        </w:tc>
      </w:tr>
      <w:tr w:rsidR="00AC5DDA" w14:paraId="1D53B10D" w14:textId="77777777">
        <w:trPr>
          <w:jc w:val="center"/>
        </w:trPr>
        <w:tc>
          <w:tcPr>
            <w:tcW w:w="1413" w:type="dxa"/>
            <w:vAlign w:val="center"/>
          </w:tcPr>
          <w:p w14:paraId="19E7DB80" w14:textId="77777777" w:rsidR="00AC5DDA" w:rsidRDefault="00811C4F">
            <w:pPr>
              <w:ind w:firstLineChars="0" w:firstLine="0"/>
              <w:contextualSpacing/>
              <w:jc w:val="center"/>
              <w:rPr>
                <w:b/>
                <w:bCs/>
                <w:sz w:val="18"/>
                <w:szCs w:val="18"/>
              </w:rPr>
            </w:pPr>
            <w:r>
              <w:rPr>
                <w:rFonts w:hint="eastAsia"/>
                <w:b/>
                <w:bCs/>
                <w:sz w:val="18"/>
                <w:szCs w:val="18"/>
              </w:rPr>
              <w:t>验证场景</w:t>
            </w:r>
          </w:p>
        </w:tc>
        <w:tc>
          <w:tcPr>
            <w:tcW w:w="6883" w:type="dxa"/>
          </w:tcPr>
          <w:p w14:paraId="6EDC87D4" w14:textId="77777777" w:rsidR="00AC5DDA" w:rsidRDefault="00811C4F">
            <w:pPr>
              <w:ind w:firstLineChars="0" w:firstLine="0"/>
              <w:rPr>
                <w:sz w:val="18"/>
                <w:szCs w:val="18"/>
              </w:rPr>
            </w:pPr>
            <w:r>
              <w:rPr>
                <w:rFonts w:hint="eastAsia"/>
                <w:kern w:val="24"/>
                <w:sz w:val="18"/>
                <w:szCs w:val="18"/>
              </w:rPr>
              <w:t>浇注单元生产设备现场</w:t>
            </w:r>
          </w:p>
        </w:tc>
      </w:tr>
      <w:tr w:rsidR="00AC5DDA" w14:paraId="33E8223C" w14:textId="77777777">
        <w:trPr>
          <w:trHeight w:val="90"/>
          <w:jc w:val="center"/>
        </w:trPr>
        <w:tc>
          <w:tcPr>
            <w:tcW w:w="1413" w:type="dxa"/>
            <w:vAlign w:val="center"/>
          </w:tcPr>
          <w:p w14:paraId="2EBBFBE4" w14:textId="77777777" w:rsidR="00AC5DDA" w:rsidRDefault="00811C4F">
            <w:pPr>
              <w:ind w:firstLineChars="0" w:firstLine="0"/>
              <w:contextualSpacing/>
              <w:jc w:val="center"/>
              <w:rPr>
                <w:b/>
                <w:bCs/>
                <w:sz w:val="18"/>
                <w:szCs w:val="18"/>
              </w:rPr>
            </w:pPr>
            <w:r>
              <w:rPr>
                <w:rFonts w:hint="eastAsia"/>
                <w:b/>
                <w:bCs/>
                <w:sz w:val="18"/>
                <w:szCs w:val="18"/>
              </w:rPr>
              <w:t>验证方案</w:t>
            </w:r>
          </w:p>
        </w:tc>
        <w:tc>
          <w:tcPr>
            <w:tcW w:w="6883" w:type="dxa"/>
          </w:tcPr>
          <w:p w14:paraId="7CBB2E32" w14:textId="77777777" w:rsidR="00AC5DDA" w:rsidRDefault="00811C4F">
            <w:pPr>
              <w:ind w:firstLineChars="0" w:firstLine="0"/>
              <w:contextualSpacing/>
              <w:rPr>
                <w:sz w:val="18"/>
                <w:szCs w:val="18"/>
              </w:rPr>
            </w:pPr>
            <w:r>
              <w:rPr>
                <w:rFonts w:hint="eastAsia"/>
                <w:kern w:val="24"/>
                <w:sz w:val="18"/>
                <w:szCs w:val="18"/>
              </w:rPr>
              <w:t>通过现场验证或系统查看历史运行数据，验证过程控制功能、流程、参数能否正常应用运行及满足标准内容要求</w:t>
            </w:r>
          </w:p>
        </w:tc>
      </w:tr>
      <w:tr w:rsidR="00AC5DDA" w14:paraId="0CBA3132" w14:textId="77777777">
        <w:trPr>
          <w:jc w:val="center"/>
        </w:trPr>
        <w:tc>
          <w:tcPr>
            <w:tcW w:w="1413" w:type="dxa"/>
            <w:vAlign w:val="center"/>
          </w:tcPr>
          <w:p w14:paraId="6B762B31" w14:textId="77777777" w:rsidR="00AC5DDA" w:rsidRDefault="00811C4F">
            <w:pPr>
              <w:ind w:firstLineChars="0" w:firstLine="0"/>
              <w:contextualSpacing/>
              <w:jc w:val="center"/>
              <w:rPr>
                <w:b/>
                <w:sz w:val="18"/>
                <w:szCs w:val="18"/>
              </w:rPr>
            </w:pPr>
            <w:r>
              <w:rPr>
                <w:rFonts w:hint="eastAsia"/>
                <w:b/>
                <w:sz w:val="18"/>
                <w:szCs w:val="18"/>
              </w:rPr>
              <w:t>验证结论</w:t>
            </w:r>
          </w:p>
        </w:tc>
        <w:tc>
          <w:tcPr>
            <w:tcW w:w="6883" w:type="dxa"/>
          </w:tcPr>
          <w:p w14:paraId="2F63D703" w14:textId="77777777" w:rsidR="00AC5DDA" w:rsidRDefault="00811C4F">
            <w:pPr>
              <w:numPr>
                <w:ilvl w:val="0"/>
                <w:numId w:val="4"/>
              </w:numPr>
              <w:ind w:firstLineChars="0" w:firstLine="0"/>
              <w:jc w:val="left"/>
              <w:rPr>
                <w:sz w:val="18"/>
                <w:szCs w:val="18"/>
              </w:rPr>
            </w:pPr>
            <w:r>
              <w:rPr>
                <w:rFonts w:hint="eastAsia"/>
                <w:sz w:val="18"/>
                <w:szCs w:val="18"/>
              </w:rPr>
              <w:t>生产准备符合：工作人员生产前检查各生产设备的完好性及计划的符合性的情况后通过智能手机发送巡检情况，单元系统能够自动判断巡检结果。</w:t>
            </w:r>
          </w:p>
          <w:p w14:paraId="243C4A42" w14:textId="77777777" w:rsidR="00AC5DDA" w:rsidRDefault="00811C4F">
            <w:pPr>
              <w:numPr>
                <w:ilvl w:val="0"/>
                <w:numId w:val="4"/>
              </w:numPr>
              <w:ind w:firstLineChars="0" w:firstLine="0"/>
              <w:jc w:val="left"/>
              <w:rPr>
                <w:sz w:val="18"/>
                <w:szCs w:val="18"/>
              </w:rPr>
            </w:pPr>
            <w:r>
              <w:rPr>
                <w:rFonts w:hint="eastAsia"/>
                <w:sz w:val="18"/>
                <w:szCs w:val="18"/>
              </w:rPr>
              <w:t>安全防护准备符合：生产操作人员进入工作区域前，单元系统能够提醒操作人员佩戴防护设备。</w:t>
            </w:r>
          </w:p>
          <w:p w14:paraId="37F99A59" w14:textId="77777777" w:rsidR="00AC5DDA" w:rsidRDefault="00811C4F">
            <w:pPr>
              <w:numPr>
                <w:ilvl w:val="0"/>
                <w:numId w:val="4"/>
              </w:numPr>
              <w:ind w:firstLineChars="0" w:firstLine="0"/>
              <w:jc w:val="left"/>
              <w:rPr>
                <w:sz w:val="18"/>
                <w:szCs w:val="18"/>
              </w:rPr>
            </w:pPr>
            <w:r>
              <w:rPr>
                <w:rFonts w:hint="eastAsia"/>
                <w:sz w:val="18"/>
                <w:szCs w:val="18"/>
              </w:rPr>
              <w:t>设定工艺参数：单元系统能根据浇注计划或浇注批次、材质牌号等信息，自动匹配变质处理工艺、浇注时间、浇注重量等工艺参数。</w:t>
            </w:r>
          </w:p>
          <w:p w14:paraId="7DA31009" w14:textId="77777777" w:rsidR="00AC5DDA" w:rsidRDefault="00811C4F">
            <w:pPr>
              <w:numPr>
                <w:ilvl w:val="0"/>
                <w:numId w:val="4"/>
              </w:numPr>
              <w:ind w:firstLineChars="0" w:firstLine="0"/>
              <w:jc w:val="left"/>
              <w:rPr>
                <w:sz w:val="18"/>
                <w:szCs w:val="18"/>
              </w:rPr>
            </w:pPr>
            <w:r>
              <w:rPr>
                <w:rFonts w:hint="eastAsia"/>
                <w:sz w:val="18"/>
                <w:szCs w:val="18"/>
              </w:rPr>
              <w:t>浇注：单元系统能依据浇注计划，呼叫自动浇注机运行至待浇注铸型工位处，同时将铸型浇口位置信息下达至自动浇注机，自动浇注机执行浇注作业。自动浇注机实时记录浇注时间、浇注重量、浇注温度，反馈至单元系统所对应的熔炼计划。</w:t>
            </w:r>
          </w:p>
          <w:p w14:paraId="73AB22F3" w14:textId="77777777" w:rsidR="00AC5DDA" w:rsidRDefault="00811C4F">
            <w:pPr>
              <w:numPr>
                <w:ilvl w:val="0"/>
                <w:numId w:val="4"/>
              </w:numPr>
              <w:ind w:firstLineChars="0" w:firstLine="0"/>
              <w:jc w:val="left"/>
              <w:rPr>
                <w:sz w:val="18"/>
                <w:szCs w:val="18"/>
              </w:rPr>
            </w:pPr>
            <w:r>
              <w:rPr>
                <w:rFonts w:hint="eastAsia"/>
                <w:sz w:val="18"/>
                <w:szCs w:val="18"/>
              </w:rPr>
              <w:t>质量检查：单元系统在浇注作业完毕后，能获取质量检查结果，并根据质量检查结果下发并提示下一步操作。</w:t>
            </w:r>
          </w:p>
          <w:p w14:paraId="0768C3E2" w14:textId="77777777" w:rsidR="00AC5DDA" w:rsidRDefault="00811C4F">
            <w:pPr>
              <w:numPr>
                <w:ilvl w:val="0"/>
                <w:numId w:val="4"/>
              </w:numPr>
              <w:ind w:firstLineChars="0" w:firstLine="0"/>
              <w:jc w:val="left"/>
              <w:rPr>
                <w:sz w:val="18"/>
                <w:szCs w:val="18"/>
              </w:rPr>
            </w:pPr>
            <w:r>
              <w:rPr>
                <w:rFonts w:hint="eastAsia"/>
                <w:sz w:val="18"/>
                <w:szCs w:val="18"/>
              </w:rPr>
              <w:t>自检与交检符合：单元系统能获取铸件质量信息，并在单元系统中进行合格与否的反馈。</w:t>
            </w:r>
          </w:p>
          <w:p w14:paraId="592F7577" w14:textId="77777777" w:rsidR="00AC5DDA" w:rsidRDefault="00811C4F">
            <w:pPr>
              <w:numPr>
                <w:ilvl w:val="0"/>
                <w:numId w:val="4"/>
              </w:numPr>
              <w:ind w:firstLineChars="0" w:firstLine="0"/>
              <w:jc w:val="left"/>
              <w:rPr>
                <w:sz w:val="18"/>
                <w:szCs w:val="18"/>
              </w:rPr>
            </w:pPr>
            <w:r>
              <w:rPr>
                <w:rFonts w:hint="eastAsia"/>
                <w:sz w:val="18"/>
                <w:szCs w:val="18"/>
              </w:rPr>
              <w:t>标准要求合理、有效。</w:t>
            </w:r>
          </w:p>
        </w:tc>
      </w:tr>
    </w:tbl>
    <w:p w14:paraId="5DFE1245" w14:textId="77777777" w:rsidR="00AC5DDA" w:rsidRDefault="00811C4F">
      <w:pPr>
        <w:ind w:firstLineChars="0" w:firstLine="0"/>
        <w:rPr>
          <w:sz w:val="18"/>
          <w:szCs w:val="18"/>
        </w:rPr>
      </w:pPr>
      <w:r>
        <w:rPr>
          <w:rFonts w:hint="eastAsia"/>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83"/>
      </w:tblGrid>
      <w:tr w:rsidR="00AC5DDA" w14:paraId="0C596A02" w14:textId="77777777">
        <w:trPr>
          <w:jc w:val="center"/>
        </w:trPr>
        <w:tc>
          <w:tcPr>
            <w:tcW w:w="1413" w:type="dxa"/>
            <w:vAlign w:val="center"/>
          </w:tcPr>
          <w:p w14:paraId="770FC95D" w14:textId="77777777" w:rsidR="00AC5DDA" w:rsidRDefault="00811C4F">
            <w:pPr>
              <w:ind w:firstLineChars="0" w:firstLine="0"/>
              <w:contextualSpacing/>
              <w:jc w:val="center"/>
              <w:rPr>
                <w:b/>
                <w:bCs/>
                <w:sz w:val="18"/>
                <w:szCs w:val="18"/>
              </w:rPr>
            </w:pPr>
            <w:r>
              <w:rPr>
                <w:rFonts w:hint="eastAsia"/>
                <w:b/>
                <w:bCs/>
                <w:sz w:val="18"/>
                <w:szCs w:val="18"/>
              </w:rPr>
              <w:lastRenderedPageBreak/>
              <w:t>验证条款</w:t>
            </w:r>
          </w:p>
        </w:tc>
        <w:tc>
          <w:tcPr>
            <w:tcW w:w="6883" w:type="dxa"/>
          </w:tcPr>
          <w:p w14:paraId="33ACEEFF" w14:textId="77777777" w:rsidR="00AC5DDA" w:rsidRDefault="00811C4F" w:rsidP="004B6D58">
            <w:pPr>
              <w:ind w:firstLineChars="0" w:firstLine="0"/>
              <w:contextualSpacing/>
              <w:rPr>
                <w:rFonts w:eastAsia="宋体"/>
                <w:sz w:val="18"/>
                <w:szCs w:val="18"/>
              </w:rPr>
            </w:pPr>
            <w:r>
              <w:rPr>
                <w:sz w:val="18"/>
                <w:szCs w:val="18"/>
              </w:rPr>
              <w:t>6</w:t>
            </w:r>
            <w:r>
              <w:rPr>
                <w:rFonts w:hint="eastAsia"/>
                <w:sz w:val="18"/>
                <w:szCs w:val="18"/>
              </w:rPr>
              <w:t>.</w:t>
            </w:r>
            <w:r w:rsidR="004B6D58">
              <w:rPr>
                <w:sz w:val="18"/>
                <w:szCs w:val="18"/>
              </w:rPr>
              <w:t>3.1</w:t>
            </w:r>
            <w:r>
              <w:rPr>
                <w:rFonts w:hint="eastAsia"/>
                <w:sz w:val="18"/>
                <w:szCs w:val="18"/>
              </w:rPr>
              <w:t>设备管理</w:t>
            </w:r>
          </w:p>
        </w:tc>
      </w:tr>
      <w:tr w:rsidR="00AC5DDA" w14:paraId="2E431EEF" w14:textId="77777777">
        <w:trPr>
          <w:jc w:val="center"/>
        </w:trPr>
        <w:tc>
          <w:tcPr>
            <w:tcW w:w="1413" w:type="dxa"/>
            <w:vAlign w:val="center"/>
          </w:tcPr>
          <w:p w14:paraId="5D447922" w14:textId="77777777" w:rsidR="00AC5DDA" w:rsidRDefault="00811C4F">
            <w:pPr>
              <w:ind w:firstLineChars="0" w:firstLine="0"/>
              <w:contextualSpacing/>
              <w:jc w:val="center"/>
              <w:rPr>
                <w:b/>
                <w:bCs/>
                <w:sz w:val="18"/>
                <w:szCs w:val="18"/>
              </w:rPr>
            </w:pPr>
            <w:r>
              <w:rPr>
                <w:rFonts w:hint="eastAsia"/>
                <w:b/>
                <w:bCs/>
                <w:sz w:val="18"/>
                <w:szCs w:val="18"/>
              </w:rPr>
              <w:t>验证场景</w:t>
            </w:r>
          </w:p>
        </w:tc>
        <w:tc>
          <w:tcPr>
            <w:tcW w:w="6883" w:type="dxa"/>
          </w:tcPr>
          <w:p w14:paraId="26E80636" w14:textId="77777777" w:rsidR="00AC5DDA" w:rsidRDefault="00811C4F">
            <w:pPr>
              <w:ind w:firstLineChars="0" w:firstLine="0"/>
              <w:rPr>
                <w:sz w:val="18"/>
                <w:szCs w:val="18"/>
              </w:rPr>
            </w:pPr>
            <w:r>
              <w:rPr>
                <w:rFonts w:hint="eastAsia"/>
                <w:sz w:val="18"/>
                <w:szCs w:val="18"/>
              </w:rPr>
              <w:t>浇注单元</w:t>
            </w:r>
          </w:p>
        </w:tc>
      </w:tr>
      <w:tr w:rsidR="00AC5DDA" w14:paraId="00690F78" w14:textId="77777777">
        <w:trPr>
          <w:jc w:val="center"/>
        </w:trPr>
        <w:tc>
          <w:tcPr>
            <w:tcW w:w="1413" w:type="dxa"/>
            <w:vAlign w:val="center"/>
          </w:tcPr>
          <w:p w14:paraId="60067E14" w14:textId="77777777" w:rsidR="00AC5DDA" w:rsidRDefault="00811C4F">
            <w:pPr>
              <w:ind w:firstLineChars="0" w:firstLine="0"/>
              <w:contextualSpacing/>
              <w:jc w:val="center"/>
              <w:rPr>
                <w:b/>
                <w:bCs/>
                <w:sz w:val="18"/>
                <w:szCs w:val="18"/>
              </w:rPr>
            </w:pPr>
            <w:r>
              <w:rPr>
                <w:rFonts w:hint="eastAsia"/>
                <w:b/>
                <w:bCs/>
                <w:sz w:val="18"/>
                <w:szCs w:val="18"/>
              </w:rPr>
              <w:t>验证方案</w:t>
            </w:r>
          </w:p>
        </w:tc>
        <w:tc>
          <w:tcPr>
            <w:tcW w:w="6883" w:type="dxa"/>
          </w:tcPr>
          <w:p w14:paraId="741FBB80" w14:textId="77777777" w:rsidR="00AC5DDA" w:rsidRDefault="00811C4F">
            <w:pPr>
              <w:ind w:firstLineChars="0" w:firstLine="0"/>
              <w:rPr>
                <w:sz w:val="18"/>
                <w:szCs w:val="18"/>
              </w:rPr>
            </w:pPr>
            <w:r>
              <w:rPr>
                <w:rFonts w:hint="eastAsia"/>
                <w:kern w:val="24"/>
                <w:sz w:val="18"/>
                <w:szCs w:val="18"/>
              </w:rPr>
              <w:t>通过系统查看历史运行数据，验证设备管理的功能是否正常应用运行及满足标准内容要求</w:t>
            </w:r>
          </w:p>
        </w:tc>
      </w:tr>
      <w:tr w:rsidR="00AC5DDA" w14:paraId="64F8FB50" w14:textId="77777777">
        <w:trPr>
          <w:jc w:val="center"/>
        </w:trPr>
        <w:tc>
          <w:tcPr>
            <w:tcW w:w="1413" w:type="dxa"/>
            <w:vAlign w:val="center"/>
          </w:tcPr>
          <w:p w14:paraId="59832CB5" w14:textId="77777777" w:rsidR="00AC5DDA" w:rsidRDefault="00811C4F">
            <w:pPr>
              <w:ind w:firstLineChars="0" w:firstLine="0"/>
              <w:contextualSpacing/>
              <w:jc w:val="center"/>
              <w:rPr>
                <w:b/>
                <w:bCs/>
                <w:sz w:val="18"/>
                <w:szCs w:val="18"/>
              </w:rPr>
            </w:pPr>
            <w:r>
              <w:rPr>
                <w:rFonts w:hint="eastAsia"/>
                <w:b/>
                <w:bCs/>
                <w:sz w:val="18"/>
                <w:szCs w:val="18"/>
              </w:rPr>
              <w:t>验证结论</w:t>
            </w:r>
          </w:p>
        </w:tc>
        <w:tc>
          <w:tcPr>
            <w:tcW w:w="6883" w:type="dxa"/>
          </w:tcPr>
          <w:p w14:paraId="18570BDA" w14:textId="77777777" w:rsidR="00AC5DDA" w:rsidRDefault="00811C4F">
            <w:pPr>
              <w:widowControl/>
              <w:ind w:firstLineChars="0" w:firstLine="0"/>
              <w:rPr>
                <w:rFonts w:eastAsia="宋体"/>
                <w:kern w:val="24"/>
                <w:sz w:val="18"/>
                <w:szCs w:val="18"/>
              </w:rPr>
            </w:pPr>
            <w:r>
              <w:rPr>
                <w:rFonts w:hint="eastAsia"/>
                <w:kern w:val="24"/>
                <w:sz w:val="18"/>
                <w:szCs w:val="18"/>
              </w:rPr>
              <w:t>1</w:t>
            </w:r>
            <w:r>
              <w:rPr>
                <w:rFonts w:hint="eastAsia"/>
                <w:kern w:val="24"/>
                <w:sz w:val="18"/>
                <w:szCs w:val="18"/>
              </w:rPr>
              <w:t>、重点设备运行、报警、故障状态在系统中可视化展示。</w:t>
            </w:r>
          </w:p>
          <w:p w14:paraId="5E6E61DE" w14:textId="77777777" w:rsidR="00AC5DDA" w:rsidRDefault="00811C4F">
            <w:pPr>
              <w:widowControl/>
              <w:ind w:firstLineChars="0" w:firstLine="0"/>
              <w:rPr>
                <w:rFonts w:eastAsia="宋体"/>
                <w:kern w:val="24"/>
                <w:sz w:val="18"/>
                <w:szCs w:val="18"/>
              </w:rPr>
            </w:pPr>
            <w:r>
              <w:rPr>
                <w:rFonts w:hint="eastAsia"/>
                <w:kern w:val="24"/>
                <w:sz w:val="18"/>
                <w:szCs w:val="18"/>
              </w:rPr>
              <w:t>2</w:t>
            </w:r>
            <w:r>
              <w:rPr>
                <w:rFonts w:hint="eastAsia"/>
                <w:kern w:val="24"/>
                <w:sz w:val="18"/>
                <w:szCs w:val="18"/>
              </w:rPr>
              <w:t>、可根据设备运转情况，及设备保养手册，提醒当前需要保养的计划。进行保养的闭环管理；临时故障由操作人员发起报修。</w:t>
            </w:r>
          </w:p>
          <w:p w14:paraId="4BAD59EA" w14:textId="77777777" w:rsidR="00AC5DDA" w:rsidRDefault="00811C4F">
            <w:pPr>
              <w:widowControl/>
              <w:ind w:firstLineChars="0" w:firstLine="0"/>
              <w:rPr>
                <w:rFonts w:eastAsia="宋体"/>
                <w:kern w:val="24"/>
                <w:sz w:val="18"/>
                <w:szCs w:val="18"/>
              </w:rPr>
            </w:pPr>
            <w:r>
              <w:rPr>
                <w:rFonts w:hint="eastAsia"/>
                <w:kern w:val="24"/>
                <w:sz w:val="18"/>
                <w:szCs w:val="18"/>
              </w:rPr>
              <w:t>3</w:t>
            </w:r>
            <w:r>
              <w:rPr>
                <w:rFonts w:hint="eastAsia"/>
                <w:kern w:val="24"/>
                <w:sz w:val="18"/>
                <w:szCs w:val="18"/>
              </w:rPr>
              <w:t>、设备日常运维功能正常使用、并可进行查询与维护管理。</w:t>
            </w:r>
          </w:p>
          <w:p w14:paraId="545F3ECC" w14:textId="77777777" w:rsidR="00AC5DDA" w:rsidRDefault="00811C4F">
            <w:pPr>
              <w:ind w:firstLineChars="0" w:firstLine="0"/>
              <w:rPr>
                <w:rFonts w:eastAsia="宋体"/>
                <w:sz w:val="18"/>
                <w:szCs w:val="18"/>
              </w:rPr>
            </w:pPr>
            <w:r>
              <w:rPr>
                <w:rFonts w:hint="eastAsia"/>
                <w:kern w:val="24"/>
                <w:sz w:val="18"/>
                <w:szCs w:val="18"/>
              </w:rPr>
              <w:t>4</w:t>
            </w:r>
            <w:r>
              <w:rPr>
                <w:rFonts w:hint="eastAsia"/>
                <w:kern w:val="24"/>
                <w:sz w:val="18"/>
                <w:szCs w:val="18"/>
              </w:rPr>
              <w:t>、</w:t>
            </w:r>
            <w:r>
              <w:rPr>
                <w:rFonts w:hint="eastAsia"/>
                <w:bCs/>
                <w:kern w:val="24"/>
                <w:sz w:val="18"/>
                <w:szCs w:val="18"/>
              </w:rPr>
              <w:t>标准要求合理、有效。</w:t>
            </w:r>
          </w:p>
        </w:tc>
      </w:tr>
    </w:tbl>
    <w:p w14:paraId="3ECE18C9" w14:textId="77777777" w:rsidR="00AC5DDA" w:rsidRDefault="00AC5DDA">
      <w:pPr>
        <w:widowControl/>
        <w:ind w:firstLineChars="0" w:firstLine="0"/>
        <w:rPr>
          <w:b/>
          <w:kern w:val="24"/>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83"/>
      </w:tblGrid>
      <w:tr w:rsidR="00AC5DDA" w14:paraId="7553C435" w14:textId="77777777">
        <w:trPr>
          <w:jc w:val="center"/>
        </w:trPr>
        <w:tc>
          <w:tcPr>
            <w:tcW w:w="1413" w:type="dxa"/>
            <w:vAlign w:val="center"/>
          </w:tcPr>
          <w:p w14:paraId="0399A001" w14:textId="77777777" w:rsidR="00AC5DDA" w:rsidRDefault="00811C4F">
            <w:pPr>
              <w:ind w:firstLineChars="0" w:firstLine="0"/>
              <w:contextualSpacing/>
              <w:jc w:val="center"/>
              <w:rPr>
                <w:b/>
                <w:bCs/>
                <w:sz w:val="18"/>
                <w:szCs w:val="18"/>
              </w:rPr>
            </w:pPr>
            <w:r>
              <w:rPr>
                <w:rFonts w:hint="eastAsia"/>
                <w:b/>
                <w:bCs/>
                <w:sz w:val="18"/>
                <w:szCs w:val="18"/>
              </w:rPr>
              <w:t>验证条款</w:t>
            </w:r>
          </w:p>
        </w:tc>
        <w:tc>
          <w:tcPr>
            <w:tcW w:w="6883" w:type="dxa"/>
          </w:tcPr>
          <w:p w14:paraId="379BF6B1" w14:textId="77777777" w:rsidR="00AC5DDA" w:rsidRDefault="00811C4F" w:rsidP="004B6D58">
            <w:pPr>
              <w:ind w:firstLineChars="0" w:firstLine="0"/>
              <w:contextualSpacing/>
              <w:rPr>
                <w:rFonts w:eastAsia="宋体"/>
                <w:sz w:val="18"/>
                <w:szCs w:val="18"/>
              </w:rPr>
            </w:pPr>
            <w:r>
              <w:rPr>
                <w:sz w:val="18"/>
                <w:szCs w:val="18"/>
              </w:rPr>
              <w:t>6.</w:t>
            </w:r>
            <w:r w:rsidR="004B6D58">
              <w:rPr>
                <w:sz w:val="18"/>
                <w:szCs w:val="18"/>
              </w:rPr>
              <w:t>3.2</w:t>
            </w:r>
            <w:r w:rsidR="004B6D58">
              <w:rPr>
                <w:rFonts w:hint="eastAsia"/>
                <w:sz w:val="18"/>
                <w:szCs w:val="18"/>
              </w:rPr>
              <w:t>能源数据管理</w:t>
            </w:r>
          </w:p>
        </w:tc>
      </w:tr>
      <w:tr w:rsidR="00AC5DDA" w14:paraId="0030529A" w14:textId="77777777">
        <w:trPr>
          <w:jc w:val="center"/>
        </w:trPr>
        <w:tc>
          <w:tcPr>
            <w:tcW w:w="1413" w:type="dxa"/>
            <w:vAlign w:val="center"/>
          </w:tcPr>
          <w:p w14:paraId="299B1247" w14:textId="77777777" w:rsidR="00AC5DDA" w:rsidRDefault="00811C4F">
            <w:pPr>
              <w:ind w:firstLineChars="0" w:firstLine="0"/>
              <w:contextualSpacing/>
              <w:jc w:val="center"/>
              <w:rPr>
                <w:b/>
                <w:bCs/>
                <w:sz w:val="18"/>
                <w:szCs w:val="18"/>
              </w:rPr>
            </w:pPr>
            <w:r>
              <w:rPr>
                <w:rFonts w:hint="eastAsia"/>
                <w:b/>
                <w:bCs/>
                <w:sz w:val="18"/>
                <w:szCs w:val="18"/>
              </w:rPr>
              <w:t>验证场景</w:t>
            </w:r>
          </w:p>
        </w:tc>
        <w:tc>
          <w:tcPr>
            <w:tcW w:w="6883" w:type="dxa"/>
          </w:tcPr>
          <w:p w14:paraId="3D18EC5C" w14:textId="77777777" w:rsidR="00AC5DDA" w:rsidRDefault="00811C4F">
            <w:pPr>
              <w:ind w:firstLineChars="0" w:firstLine="0"/>
              <w:rPr>
                <w:sz w:val="18"/>
                <w:szCs w:val="18"/>
              </w:rPr>
            </w:pPr>
            <w:r>
              <w:rPr>
                <w:rFonts w:hint="eastAsia"/>
                <w:sz w:val="18"/>
                <w:szCs w:val="18"/>
              </w:rPr>
              <w:t>浇注单元</w:t>
            </w:r>
          </w:p>
        </w:tc>
      </w:tr>
      <w:tr w:rsidR="00AC5DDA" w14:paraId="1C638C08" w14:textId="77777777">
        <w:trPr>
          <w:jc w:val="center"/>
        </w:trPr>
        <w:tc>
          <w:tcPr>
            <w:tcW w:w="1413" w:type="dxa"/>
            <w:vAlign w:val="center"/>
          </w:tcPr>
          <w:p w14:paraId="58DD94DE" w14:textId="77777777" w:rsidR="00AC5DDA" w:rsidRDefault="00811C4F">
            <w:pPr>
              <w:ind w:firstLineChars="0" w:firstLine="0"/>
              <w:contextualSpacing/>
              <w:jc w:val="center"/>
              <w:rPr>
                <w:b/>
                <w:bCs/>
                <w:sz w:val="18"/>
                <w:szCs w:val="18"/>
              </w:rPr>
            </w:pPr>
            <w:r>
              <w:rPr>
                <w:rFonts w:hint="eastAsia"/>
                <w:b/>
                <w:bCs/>
                <w:sz w:val="18"/>
                <w:szCs w:val="18"/>
              </w:rPr>
              <w:t>验证方案</w:t>
            </w:r>
          </w:p>
        </w:tc>
        <w:tc>
          <w:tcPr>
            <w:tcW w:w="6883" w:type="dxa"/>
          </w:tcPr>
          <w:p w14:paraId="47A4E7F5" w14:textId="77777777" w:rsidR="00AC5DDA" w:rsidRDefault="00811C4F">
            <w:pPr>
              <w:ind w:firstLineChars="0" w:firstLine="0"/>
              <w:rPr>
                <w:sz w:val="18"/>
                <w:szCs w:val="18"/>
              </w:rPr>
            </w:pPr>
            <w:r>
              <w:rPr>
                <w:rFonts w:hint="eastAsia"/>
                <w:kern w:val="24"/>
                <w:sz w:val="18"/>
                <w:szCs w:val="18"/>
              </w:rPr>
              <w:t>通过系统查看历史运行数据，验证成本核算的功能是否正常应用运行及满足标准内容要求</w:t>
            </w:r>
          </w:p>
        </w:tc>
      </w:tr>
      <w:tr w:rsidR="00AC5DDA" w14:paraId="4F80AFC4" w14:textId="77777777">
        <w:trPr>
          <w:jc w:val="center"/>
        </w:trPr>
        <w:tc>
          <w:tcPr>
            <w:tcW w:w="1413" w:type="dxa"/>
            <w:vAlign w:val="center"/>
          </w:tcPr>
          <w:p w14:paraId="31FFC335" w14:textId="77777777" w:rsidR="00AC5DDA" w:rsidRDefault="00811C4F">
            <w:pPr>
              <w:ind w:firstLineChars="0" w:firstLine="0"/>
              <w:contextualSpacing/>
              <w:jc w:val="center"/>
              <w:rPr>
                <w:b/>
                <w:bCs/>
                <w:sz w:val="18"/>
                <w:szCs w:val="18"/>
              </w:rPr>
            </w:pPr>
            <w:r>
              <w:rPr>
                <w:rFonts w:hint="eastAsia"/>
                <w:b/>
                <w:bCs/>
                <w:sz w:val="18"/>
                <w:szCs w:val="18"/>
              </w:rPr>
              <w:t>验证结论</w:t>
            </w:r>
          </w:p>
        </w:tc>
        <w:tc>
          <w:tcPr>
            <w:tcW w:w="6883" w:type="dxa"/>
          </w:tcPr>
          <w:p w14:paraId="3BF099DA" w14:textId="77777777" w:rsidR="00AC5DDA" w:rsidRDefault="00811C4F">
            <w:pPr>
              <w:widowControl/>
              <w:ind w:firstLineChars="0" w:firstLine="0"/>
              <w:rPr>
                <w:rFonts w:eastAsia="宋体"/>
                <w:kern w:val="24"/>
                <w:sz w:val="18"/>
                <w:szCs w:val="18"/>
              </w:rPr>
            </w:pPr>
            <w:r>
              <w:rPr>
                <w:rFonts w:hint="eastAsia"/>
                <w:kern w:val="24"/>
                <w:sz w:val="18"/>
                <w:szCs w:val="18"/>
              </w:rPr>
              <w:t>1</w:t>
            </w:r>
            <w:r>
              <w:rPr>
                <w:rFonts w:hint="eastAsia"/>
                <w:kern w:val="24"/>
                <w:sz w:val="18"/>
                <w:szCs w:val="18"/>
              </w:rPr>
              <w:t>、原辅材料、能源动力数据可视化展示。</w:t>
            </w:r>
          </w:p>
          <w:p w14:paraId="184B129F" w14:textId="77777777" w:rsidR="00AC5DDA" w:rsidRDefault="00811C4F">
            <w:pPr>
              <w:widowControl/>
              <w:ind w:firstLineChars="0" w:firstLine="0"/>
              <w:rPr>
                <w:rFonts w:eastAsia="宋体"/>
                <w:kern w:val="24"/>
                <w:sz w:val="18"/>
                <w:szCs w:val="18"/>
              </w:rPr>
            </w:pPr>
            <w:r>
              <w:rPr>
                <w:rFonts w:hint="eastAsia"/>
                <w:kern w:val="24"/>
                <w:sz w:val="18"/>
                <w:szCs w:val="18"/>
              </w:rPr>
              <w:t>2</w:t>
            </w:r>
            <w:r>
              <w:rPr>
                <w:rFonts w:hint="eastAsia"/>
                <w:kern w:val="24"/>
                <w:sz w:val="18"/>
                <w:szCs w:val="18"/>
              </w:rPr>
              <w:t>、成本统计报表可按日、周、月、年等统计。</w:t>
            </w:r>
          </w:p>
          <w:p w14:paraId="131609BF" w14:textId="77777777" w:rsidR="00AC5DDA" w:rsidRDefault="00811C4F">
            <w:pPr>
              <w:ind w:firstLineChars="0" w:firstLine="0"/>
              <w:rPr>
                <w:rFonts w:eastAsia="宋体"/>
                <w:sz w:val="18"/>
                <w:szCs w:val="18"/>
              </w:rPr>
            </w:pPr>
            <w:r>
              <w:rPr>
                <w:rFonts w:hint="eastAsia"/>
                <w:kern w:val="24"/>
                <w:sz w:val="18"/>
                <w:szCs w:val="18"/>
              </w:rPr>
              <w:t>3</w:t>
            </w:r>
            <w:r>
              <w:rPr>
                <w:rFonts w:hint="eastAsia"/>
                <w:kern w:val="24"/>
                <w:sz w:val="18"/>
                <w:szCs w:val="18"/>
              </w:rPr>
              <w:t>、</w:t>
            </w:r>
            <w:r>
              <w:rPr>
                <w:rFonts w:hint="eastAsia"/>
                <w:bCs/>
                <w:kern w:val="24"/>
                <w:sz w:val="18"/>
                <w:szCs w:val="18"/>
              </w:rPr>
              <w:t>标准要求合理、有效。</w:t>
            </w:r>
          </w:p>
        </w:tc>
      </w:tr>
    </w:tbl>
    <w:p w14:paraId="16E3C1B4" w14:textId="77777777" w:rsidR="00AC5DDA" w:rsidRDefault="00AC5DDA">
      <w:pPr>
        <w:widowControl/>
        <w:ind w:firstLineChars="0" w:firstLine="0"/>
        <w:rPr>
          <w:b/>
          <w:kern w:val="24"/>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83"/>
      </w:tblGrid>
      <w:tr w:rsidR="00AC5DDA" w14:paraId="29F693D6" w14:textId="77777777">
        <w:trPr>
          <w:jc w:val="center"/>
        </w:trPr>
        <w:tc>
          <w:tcPr>
            <w:tcW w:w="1413" w:type="dxa"/>
            <w:vAlign w:val="center"/>
          </w:tcPr>
          <w:p w14:paraId="3A8AE584" w14:textId="77777777" w:rsidR="00AC5DDA" w:rsidRDefault="00811C4F">
            <w:pPr>
              <w:ind w:firstLineChars="0" w:firstLine="0"/>
              <w:contextualSpacing/>
              <w:jc w:val="center"/>
              <w:rPr>
                <w:b/>
                <w:bCs/>
                <w:sz w:val="18"/>
                <w:szCs w:val="18"/>
              </w:rPr>
            </w:pPr>
            <w:r>
              <w:rPr>
                <w:rFonts w:hint="eastAsia"/>
                <w:b/>
                <w:bCs/>
                <w:sz w:val="18"/>
                <w:szCs w:val="18"/>
              </w:rPr>
              <w:t>验证条款</w:t>
            </w:r>
          </w:p>
        </w:tc>
        <w:tc>
          <w:tcPr>
            <w:tcW w:w="6883" w:type="dxa"/>
          </w:tcPr>
          <w:p w14:paraId="7D93CB98" w14:textId="77777777" w:rsidR="00AC5DDA" w:rsidRDefault="00811C4F" w:rsidP="004B6D58">
            <w:pPr>
              <w:ind w:firstLineChars="0" w:firstLine="0"/>
              <w:contextualSpacing/>
              <w:rPr>
                <w:rFonts w:eastAsia="宋体"/>
                <w:sz w:val="18"/>
                <w:szCs w:val="18"/>
              </w:rPr>
            </w:pPr>
            <w:r>
              <w:rPr>
                <w:sz w:val="18"/>
                <w:szCs w:val="18"/>
              </w:rPr>
              <w:t>6.</w:t>
            </w:r>
            <w:r w:rsidR="004B6D58">
              <w:rPr>
                <w:sz w:val="18"/>
                <w:szCs w:val="18"/>
              </w:rPr>
              <w:t>3.3</w:t>
            </w:r>
            <w:r>
              <w:rPr>
                <w:rFonts w:hint="eastAsia"/>
                <w:sz w:val="18"/>
                <w:szCs w:val="18"/>
              </w:rPr>
              <w:t>统计分析</w:t>
            </w:r>
          </w:p>
        </w:tc>
      </w:tr>
      <w:tr w:rsidR="00AC5DDA" w14:paraId="46EF23F0" w14:textId="77777777">
        <w:trPr>
          <w:jc w:val="center"/>
        </w:trPr>
        <w:tc>
          <w:tcPr>
            <w:tcW w:w="1413" w:type="dxa"/>
            <w:vAlign w:val="center"/>
          </w:tcPr>
          <w:p w14:paraId="739237E7" w14:textId="77777777" w:rsidR="00AC5DDA" w:rsidRDefault="00811C4F">
            <w:pPr>
              <w:ind w:firstLineChars="0" w:firstLine="0"/>
              <w:contextualSpacing/>
              <w:jc w:val="center"/>
              <w:rPr>
                <w:b/>
                <w:bCs/>
                <w:sz w:val="18"/>
                <w:szCs w:val="18"/>
              </w:rPr>
            </w:pPr>
            <w:r>
              <w:rPr>
                <w:rFonts w:hint="eastAsia"/>
                <w:b/>
                <w:bCs/>
                <w:sz w:val="18"/>
                <w:szCs w:val="18"/>
              </w:rPr>
              <w:t>验证场景</w:t>
            </w:r>
          </w:p>
        </w:tc>
        <w:tc>
          <w:tcPr>
            <w:tcW w:w="6883" w:type="dxa"/>
          </w:tcPr>
          <w:p w14:paraId="4B779DD7" w14:textId="77777777" w:rsidR="00AC5DDA" w:rsidRDefault="00811C4F">
            <w:pPr>
              <w:ind w:firstLineChars="0" w:firstLine="0"/>
              <w:rPr>
                <w:sz w:val="18"/>
                <w:szCs w:val="18"/>
              </w:rPr>
            </w:pPr>
            <w:r>
              <w:rPr>
                <w:rFonts w:hint="eastAsia"/>
                <w:sz w:val="18"/>
                <w:szCs w:val="18"/>
              </w:rPr>
              <w:t>浇注单元</w:t>
            </w:r>
          </w:p>
        </w:tc>
      </w:tr>
      <w:tr w:rsidR="00AC5DDA" w14:paraId="1F216AA9" w14:textId="77777777">
        <w:trPr>
          <w:jc w:val="center"/>
        </w:trPr>
        <w:tc>
          <w:tcPr>
            <w:tcW w:w="1413" w:type="dxa"/>
            <w:vAlign w:val="center"/>
          </w:tcPr>
          <w:p w14:paraId="5F427811" w14:textId="77777777" w:rsidR="00AC5DDA" w:rsidRDefault="00811C4F">
            <w:pPr>
              <w:ind w:firstLineChars="0" w:firstLine="0"/>
              <w:contextualSpacing/>
              <w:jc w:val="center"/>
              <w:rPr>
                <w:b/>
                <w:bCs/>
                <w:sz w:val="18"/>
                <w:szCs w:val="18"/>
              </w:rPr>
            </w:pPr>
            <w:r>
              <w:rPr>
                <w:rFonts w:hint="eastAsia"/>
                <w:b/>
                <w:bCs/>
                <w:sz w:val="18"/>
                <w:szCs w:val="18"/>
              </w:rPr>
              <w:t>验证方案</w:t>
            </w:r>
          </w:p>
        </w:tc>
        <w:tc>
          <w:tcPr>
            <w:tcW w:w="6883" w:type="dxa"/>
          </w:tcPr>
          <w:p w14:paraId="140501C4" w14:textId="77777777" w:rsidR="00AC5DDA" w:rsidRDefault="00811C4F">
            <w:pPr>
              <w:ind w:firstLineChars="0" w:firstLine="0"/>
              <w:rPr>
                <w:sz w:val="18"/>
                <w:szCs w:val="18"/>
              </w:rPr>
            </w:pPr>
            <w:r>
              <w:rPr>
                <w:rFonts w:hint="eastAsia"/>
                <w:kern w:val="24"/>
                <w:sz w:val="18"/>
                <w:szCs w:val="18"/>
              </w:rPr>
              <w:t>通过系统查看历史运行数据，验证统计分析功能是否正常应用运行及满足标准内容要求</w:t>
            </w:r>
          </w:p>
        </w:tc>
      </w:tr>
      <w:tr w:rsidR="00AC5DDA" w14:paraId="5F372007" w14:textId="77777777">
        <w:trPr>
          <w:jc w:val="center"/>
        </w:trPr>
        <w:tc>
          <w:tcPr>
            <w:tcW w:w="1413" w:type="dxa"/>
            <w:vAlign w:val="center"/>
          </w:tcPr>
          <w:p w14:paraId="6005A08C" w14:textId="77777777" w:rsidR="00AC5DDA" w:rsidRDefault="00811C4F">
            <w:pPr>
              <w:ind w:firstLineChars="0" w:firstLine="0"/>
              <w:contextualSpacing/>
              <w:jc w:val="center"/>
              <w:rPr>
                <w:b/>
                <w:bCs/>
                <w:sz w:val="18"/>
                <w:szCs w:val="18"/>
              </w:rPr>
            </w:pPr>
            <w:r>
              <w:rPr>
                <w:rFonts w:hint="eastAsia"/>
                <w:b/>
                <w:bCs/>
                <w:sz w:val="18"/>
                <w:szCs w:val="18"/>
              </w:rPr>
              <w:t>验证结论</w:t>
            </w:r>
          </w:p>
        </w:tc>
        <w:tc>
          <w:tcPr>
            <w:tcW w:w="6883" w:type="dxa"/>
          </w:tcPr>
          <w:p w14:paraId="52ECFBD1" w14:textId="77777777" w:rsidR="00AC5DDA" w:rsidRDefault="00811C4F">
            <w:pPr>
              <w:widowControl/>
              <w:numPr>
                <w:ilvl w:val="0"/>
                <w:numId w:val="5"/>
              </w:numPr>
              <w:ind w:firstLineChars="0" w:firstLine="0"/>
              <w:jc w:val="left"/>
              <w:rPr>
                <w:sz w:val="18"/>
                <w:szCs w:val="18"/>
              </w:rPr>
            </w:pPr>
            <w:r>
              <w:rPr>
                <w:rFonts w:hint="eastAsia"/>
                <w:sz w:val="18"/>
                <w:szCs w:val="18"/>
              </w:rPr>
              <w:t>根据日期、编号、产品名称、产品重量等字段，及过程数据（如浇注记录等）、能源消耗等数据，单元系统应进行设备开动率、能源消耗等数据的统计分析与可视化展示。</w:t>
            </w:r>
          </w:p>
          <w:p w14:paraId="68855C69" w14:textId="77777777" w:rsidR="00AC5DDA" w:rsidRDefault="00811C4F">
            <w:pPr>
              <w:widowControl/>
              <w:numPr>
                <w:ilvl w:val="0"/>
                <w:numId w:val="5"/>
              </w:numPr>
              <w:ind w:firstLineChars="0" w:firstLine="0"/>
              <w:jc w:val="left"/>
              <w:rPr>
                <w:sz w:val="18"/>
                <w:szCs w:val="18"/>
              </w:rPr>
            </w:pPr>
            <w:r>
              <w:rPr>
                <w:rFonts w:hint="eastAsia"/>
                <w:bCs/>
                <w:sz w:val="18"/>
                <w:szCs w:val="18"/>
              </w:rPr>
              <w:t>标准要求合理、有效。</w:t>
            </w:r>
          </w:p>
        </w:tc>
      </w:tr>
    </w:tbl>
    <w:p w14:paraId="60D49E5B" w14:textId="77777777" w:rsidR="00AC5DDA" w:rsidRDefault="00AC5DDA">
      <w:pPr>
        <w:spacing w:beforeLines="100" w:before="312" w:after="156"/>
        <w:ind w:firstLineChars="0" w:firstLine="0"/>
        <w:rPr>
          <w:rFonts w:ascii="Times New Roman" w:eastAsia="黑体" w:hAnsi="Times New Roman" w:cs="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83"/>
      </w:tblGrid>
      <w:tr w:rsidR="00AC5DDA" w14:paraId="3D7AAC66" w14:textId="77777777">
        <w:trPr>
          <w:jc w:val="center"/>
        </w:trPr>
        <w:tc>
          <w:tcPr>
            <w:tcW w:w="1413" w:type="dxa"/>
            <w:vAlign w:val="center"/>
          </w:tcPr>
          <w:p w14:paraId="57CC05E3" w14:textId="77777777" w:rsidR="00AC5DDA" w:rsidRDefault="00811C4F">
            <w:pPr>
              <w:ind w:firstLineChars="0" w:firstLine="0"/>
              <w:contextualSpacing/>
              <w:jc w:val="center"/>
              <w:rPr>
                <w:b/>
                <w:bCs/>
                <w:sz w:val="18"/>
                <w:szCs w:val="18"/>
              </w:rPr>
            </w:pPr>
            <w:r>
              <w:rPr>
                <w:rFonts w:hint="eastAsia"/>
                <w:b/>
                <w:bCs/>
                <w:sz w:val="18"/>
                <w:szCs w:val="18"/>
              </w:rPr>
              <w:t>验证条款</w:t>
            </w:r>
          </w:p>
        </w:tc>
        <w:tc>
          <w:tcPr>
            <w:tcW w:w="6883" w:type="dxa"/>
          </w:tcPr>
          <w:p w14:paraId="490AC6D5" w14:textId="77777777" w:rsidR="00AC5DDA" w:rsidRDefault="00811C4F">
            <w:pPr>
              <w:ind w:firstLineChars="0" w:firstLine="0"/>
              <w:contextualSpacing/>
              <w:rPr>
                <w:rFonts w:eastAsia="宋体"/>
                <w:sz w:val="18"/>
                <w:szCs w:val="18"/>
              </w:rPr>
            </w:pPr>
            <w:r>
              <w:rPr>
                <w:rFonts w:hint="eastAsia"/>
                <w:sz w:val="18"/>
                <w:szCs w:val="18"/>
              </w:rPr>
              <w:t>7</w:t>
            </w:r>
            <w:r>
              <w:rPr>
                <w:rFonts w:hint="eastAsia"/>
                <w:sz w:val="18"/>
                <w:szCs w:val="18"/>
              </w:rPr>
              <w:t>环保要求（</w:t>
            </w:r>
            <w:r>
              <w:rPr>
                <w:rFonts w:hint="eastAsia"/>
                <w:sz w:val="18"/>
                <w:szCs w:val="18"/>
              </w:rPr>
              <w:t>7.1</w:t>
            </w:r>
            <w:r>
              <w:rPr>
                <w:rFonts w:hint="eastAsia"/>
                <w:sz w:val="18"/>
                <w:szCs w:val="18"/>
              </w:rPr>
              <w:t>、</w:t>
            </w:r>
            <w:r>
              <w:rPr>
                <w:rFonts w:hint="eastAsia"/>
                <w:sz w:val="18"/>
                <w:szCs w:val="18"/>
              </w:rPr>
              <w:t>7.2</w:t>
            </w:r>
            <w:r>
              <w:rPr>
                <w:rFonts w:hint="eastAsia"/>
                <w:sz w:val="18"/>
                <w:szCs w:val="18"/>
              </w:rPr>
              <w:t>）</w:t>
            </w:r>
          </w:p>
        </w:tc>
      </w:tr>
      <w:tr w:rsidR="00AC5DDA" w14:paraId="109DF93F" w14:textId="77777777">
        <w:trPr>
          <w:jc w:val="center"/>
        </w:trPr>
        <w:tc>
          <w:tcPr>
            <w:tcW w:w="1413" w:type="dxa"/>
            <w:vAlign w:val="center"/>
          </w:tcPr>
          <w:p w14:paraId="2634A8C9" w14:textId="77777777" w:rsidR="00AC5DDA" w:rsidRDefault="00811C4F">
            <w:pPr>
              <w:ind w:firstLineChars="0" w:firstLine="0"/>
              <w:contextualSpacing/>
              <w:jc w:val="center"/>
              <w:rPr>
                <w:b/>
                <w:bCs/>
                <w:sz w:val="18"/>
                <w:szCs w:val="18"/>
              </w:rPr>
            </w:pPr>
            <w:r>
              <w:rPr>
                <w:rFonts w:hint="eastAsia"/>
                <w:b/>
                <w:bCs/>
                <w:sz w:val="18"/>
                <w:szCs w:val="18"/>
              </w:rPr>
              <w:t>验证场景</w:t>
            </w:r>
          </w:p>
        </w:tc>
        <w:tc>
          <w:tcPr>
            <w:tcW w:w="6883" w:type="dxa"/>
          </w:tcPr>
          <w:p w14:paraId="4D3BF7CB" w14:textId="77777777" w:rsidR="00AC5DDA" w:rsidRDefault="00811C4F">
            <w:pPr>
              <w:ind w:firstLineChars="0" w:firstLine="0"/>
              <w:rPr>
                <w:sz w:val="18"/>
                <w:szCs w:val="18"/>
              </w:rPr>
            </w:pPr>
            <w:r>
              <w:rPr>
                <w:rFonts w:hint="eastAsia"/>
                <w:sz w:val="18"/>
                <w:szCs w:val="18"/>
              </w:rPr>
              <w:t>浇注单元</w:t>
            </w:r>
          </w:p>
        </w:tc>
      </w:tr>
      <w:tr w:rsidR="00AC5DDA" w14:paraId="5A23BAA8" w14:textId="77777777">
        <w:trPr>
          <w:jc w:val="center"/>
        </w:trPr>
        <w:tc>
          <w:tcPr>
            <w:tcW w:w="1413" w:type="dxa"/>
            <w:vAlign w:val="center"/>
          </w:tcPr>
          <w:p w14:paraId="176F98D7" w14:textId="77777777" w:rsidR="00AC5DDA" w:rsidRDefault="00811C4F">
            <w:pPr>
              <w:ind w:firstLineChars="0" w:firstLine="0"/>
              <w:contextualSpacing/>
              <w:jc w:val="center"/>
              <w:rPr>
                <w:b/>
                <w:bCs/>
                <w:sz w:val="18"/>
                <w:szCs w:val="18"/>
              </w:rPr>
            </w:pPr>
            <w:r>
              <w:rPr>
                <w:rFonts w:hint="eastAsia"/>
                <w:b/>
                <w:bCs/>
                <w:sz w:val="18"/>
                <w:szCs w:val="18"/>
              </w:rPr>
              <w:t>验证方案</w:t>
            </w:r>
          </w:p>
        </w:tc>
        <w:tc>
          <w:tcPr>
            <w:tcW w:w="6883" w:type="dxa"/>
          </w:tcPr>
          <w:p w14:paraId="2F47375D" w14:textId="77777777" w:rsidR="00AC5DDA" w:rsidRDefault="00811C4F">
            <w:pPr>
              <w:ind w:firstLineChars="0" w:firstLine="0"/>
              <w:rPr>
                <w:sz w:val="18"/>
                <w:szCs w:val="18"/>
              </w:rPr>
            </w:pPr>
            <w:r>
              <w:rPr>
                <w:rFonts w:hint="eastAsia"/>
                <w:kern w:val="24"/>
                <w:sz w:val="18"/>
                <w:szCs w:val="18"/>
              </w:rPr>
              <w:t>通过系统查看记录的环境健康安全相关数据与</w:t>
            </w:r>
            <w:r>
              <w:rPr>
                <w:rFonts w:hint="eastAsia"/>
                <w:kern w:val="24"/>
                <w:sz w:val="18"/>
                <w:szCs w:val="18"/>
              </w:rPr>
              <w:t>T/CFA 0308002</w:t>
            </w:r>
            <w:r>
              <w:rPr>
                <w:rFonts w:hint="eastAsia"/>
                <w:kern w:val="24"/>
                <w:sz w:val="18"/>
                <w:szCs w:val="18"/>
              </w:rPr>
              <w:t>中规定的参数值进行对比，验证</w:t>
            </w:r>
            <w:r>
              <w:rPr>
                <w:rFonts w:hint="eastAsia"/>
                <w:sz w:val="18"/>
                <w:szCs w:val="18"/>
              </w:rPr>
              <w:t>浇注单元</w:t>
            </w:r>
            <w:r>
              <w:rPr>
                <w:rFonts w:hint="eastAsia"/>
                <w:kern w:val="24"/>
                <w:sz w:val="18"/>
                <w:szCs w:val="18"/>
              </w:rPr>
              <w:t>的运转满足环保要求</w:t>
            </w:r>
          </w:p>
        </w:tc>
      </w:tr>
      <w:tr w:rsidR="00AC5DDA" w14:paraId="0E145140" w14:textId="77777777">
        <w:trPr>
          <w:jc w:val="center"/>
        </w:trPr>
        <w:tc>
          <w:tcPr>
            <w:tcW w:w="1413" w:type="dxa"/>
            <w:vAlign w:val="center"/>
          </w:tcPr>
          <w:p w14:paraId="27BCB100" w14:textId="77777777" w:rsidR="00AC5DDA" w:rsidRDefault="00811C4F">
            <w:pPr>
              <w:ind w:firstLineChars="0" w:firstLine="0"/>
              <w:contextualSpacing/>
              <w:jc w:val="center"/>
              <w:rPr>
                <w:b/>
                <w:bCs/>
                <w:sz w:val="18"/>
                <w:szCs w:val="18"/>
              </w:rPr>
            </w:pPr>
            <w:r>
              <w:rPr>
                <w:rFonts w:hint="eastAsia"/>
                <w:b/>
                <w:bCs/>
                <w:sz w:val="18"/>
                <w:szCs w:val="18"/>
              </w:rPr>
              <w:t>验证结论</w:t>
            </w:r>
          </w:p>
        </w:tc>
        <w:tc>
          <w:tcPr>
            <w:tcW w:w="6883" w:type="dxa"/>
          </w:tcPr>
          <w:p w14:paraId="0CDF0B0B" w14:textId="77777777" w:rsidR="00AC5DDA" w:rsidRDefault="00811C4F">
            <w:pPr>
              <w:widowControl/>
              <w:numPr>
                <w:ilvl w:val="0"/>
                <w:numId w:val="6"/>
              </w:numPr>
              <w:ind w:firstLineChars="0" w:firstLine="0"/>
              <w:jc w:val="left"/>
              <w:rPr>
                <w:sz w:val="18"/>
                <w:szCs w:val="18"/>
              </w:rPr>
            </w:pPr>
            <w:r>
              <w:rPr>
                <w:rFonts w:hint="eastAsia"/>
                <w:sz w:val="18"/>
                <w:szCs w:val="18"/>
              </w:rPr>
              <w:t>检查单元系统记录的环境、健康、安全相关数据，数据内容完整。与标准中的要求进行对比，符合</w:t>
            </w:r>
            <w:r>
              <w:rPr>
                <w:rFonts w:hint="eastAsia"/>
                <w:kern w:val="24"/>
                <w:sz w:val="18"/>
                <w:szCs w:val="18"/>
              </w:rPr>
              <w:t>T/CFA 0308002</w:t>
            </w:r>
            <w:r>
              <w:rPr>
                <w:rFonts w:hint="eastAsia"/>
                <w:kern w:val="24"/>
                <w:sz w:val="18"/>
                <w:szCs w:val="18"/>
              </w:rPr>
              <w:t>中</w:t>
            </w:r>
            <w:r>
              <w:rPr>
                <w:rFonts w:hint="eastAsia"/>
                <w:sz w:val="18"/>
                <w:szCs w:val="18"/>
              </w:rPr>
              <w:t>的要求。</w:t>
            </w:r>
          </w:p>
          <w:p w14:paraId="63B767C1" w14:textId="77777777" w:rsidR="00AC5DDA" w:rsidRDefault="00811C4F">
            <w:pPr>
              <w:widowControl/>
              <w:numPr>
                <w:ilvl w:val="0"/>
                <w:numId w:val="5"/>
              </w:numPr>
              <w:ind w:firstLineChars="0" w:firstLine="0"/>
              <w:jc w:val="left"/>
              <w:rPr>
                <w:sz w:val="18"/>
                <w:szCs w:val="18"/>
              </w:rPr>
            </w:pPr>
            <w:r>
              <w:rPr>
                <w:rFonts w:hint="eastAsia"/>
                <w:bCs/>
                <w:sz w:val="18"/>
                <w:szCs w:val="18"/>
              </w:rPr>
              <w:t>标准要求合理、有效。</w:t>
            </w:r>
          </w:p>
        </w:tc>
      </w:tr>
    </w:tbl>
    <w:p w14:paraId="3C7DBA93" w14:textId="77777777" w:rsidR="00AC5DDA" w:rsidRDefault="00811C4F">
      <w:pPr>
        <w:pStyle w:val="1"/>
        <w:spacing w:before="156" w:after="156"/>
      </w:pPr>
      <w:r>
        <w:rPr>
          <w:rFonts w:ascii="Times New Roman" w:hAnsi="Times New Roman"/>
        </w:rPr>
        <w:t>6</w:t>
      </w:r>
      <w:r>
        <w:rPr>
          <w:rFonts w:hint="eastAsia"/>
        </w:rPr>
        <w:t>、与有关的现行的方针、政策、法律、法规和强制性标准的关系</w:t>
      </w:r>
    </w:p>
    <w:p w14:paraId="3E6B6754" w14:textId="77777777" w:rsidR="00AC5DDA" w:rsidRDefault="00811C4F">
      <w:pPr>
        <w:ind w:firstLine="420"/>
      </w:pPr>
      <w:r>
        <w:rPr>
          <w:rFonts w:hint="eastAsia"/>
        </w:rPr>
        <w:t>本标准属于“智能铸造标准体系”中“智能生产”子体系，“铸型”类标准。</w:t>
      </w:r>
    </w:p>
    <w:p w14:paraId="3967D7C2" w14:textId="77777777" w:rsidR="00AC5DDA" w:rsidRDefault="00811C4F">
      <w:pPr>
        <w:ind w:firstLine="420"/>
      </w:pPr>
      <w:r>
        <w:rPr>
          <w:rFonts w:hint="eastAsia"/>
        </w:rPr>
        <w:t>本标准与现行相关法律、法规、规章及相关标准协调一致。</w:t>
      </w:r>
    </w:p>
    <w:p w14:paraId="5FCD09F0" w14:textId="77777777" w:rsidR="00AC5DDA" w:rsidRDefault="00811C4F">
      <w:pPr>
        <w:pStyle w:val="1"/>
        <w:spacing w:before="156" w:after="156"/>
      </w:pPr>
      <w:r>
        <w:rPr>
          <w:rFonts w:ascii="Times New Roman" w:hAnsi="Times New Roman"/>
        </w:rPr>
        <w:t>7</w:t>
      </w:r>
      <w:r>
        <w:rPr>
          <w:rFonts w:hint="eastAsia"/>
        </w:rPr>
        <w:t>、</w:t>
      </w:r>
      <w:r>
        <w:rPr>
          <w:rFonts w:hAnsi="宋体" w:hint="eastAsia"/>
        </w:rPr>
        <w:t>对征求意见及重大分歧意见的处理经过和依据</w:t>
      </w:r>
    </w:p>
    <w:p w14:paraId="58031B92" w14:textId="77777777" w:rsidR="00AC5DDA" w:rsidRDefault="00811C4F">
      <w:pPr>
        <w:ind w:firstLine="420"/>
      </w:pPr>
      <w:r>
        <w:rPr>
          <w:rFonts w:hint="eastAsia"/>
        </w:rPr>
        <w:t>本标准制定过程中，无重大分歧意见。</w:t>
      </w:r>
    </w:p>
    <w:p w14:paraId="0A4592A6" w14:textId="77777777" w:rsidR="00AC5DDA" w:rsidRDefault="00811C4F">
      <w:pPr>
        <w:pStyle w:val="1"/>
        <w:spacing w:before="156" w:after="156"/>
      </w:pPr>
      <w:r>
        <w:rPr>
          <w:rFonts w:ascii="Times New Roman" w:hAnsi="Times New Roman"/>
        </w:rPr>
        <w:t>8</w:t>
      </w:r>
      <w:r>
        <w:rPr>
          <w:rFonts w:hint="eastAsia"/>
        </w:rPr>
        <w:t>、</w:t>
      </w:r>
      <w:r>
        <w:rPr>
          <w:rFonts w:hAnsi="宋体" w:hint="eastAsia"/>
        </w:rPr>
        <w:t>标准水平建议，预期的社会经济效果</w:t>
      </w:r>
    </w:p>
    <w:p w14:paraId="2A179F48" w14:textId="77777777" w:rsidR="00AC5DDA" w:rsidRDefault="00811C4F">
      <w:pPr>
        <w:pStyle w:val="3"/>
        <w:spacing w:before="156" w:after="156"/>
      </w:pPr>
      <w:r>
        <w:rPr>
          <w:rFonts w:asciiTheme="minorEastAsia" w:hAnsiTheme="minorEastAsia" w:hint="eastAsia"/>
          <w:kern w:val="24"/>
        </w:rPr>
        <w:lastRenderedPageBreak/>
        <w:t>1</w:t>
      </w:r>
      <w:r>
        <w:rPr>
          <w:rFonts w:hint="eastAsia"/>
        </w:rPr>
        <w:t>）</w:t>
      </w:r>
      <w:r>
        <w:t>标准水平建议</w:t>
      </w:r>
    </w:p>
    <w:p w14:paraId="674650BD" w14:textId="77777777" w:rsidR="00AC5DDA" w:rsidRDefault="00811C4F">
      <w:pPr>
        <w:ind w:firstLine="420"/>
      </w:pPr>
      <w:r>
        <w:rPr>
          <w:rFonts w:hint="eastAsia"/>
        </w:rPr>
        <w:t>建议本标准的性质为团体标准。</w:t>
      </w:r>
    </w:p>
    <w:p w14:paraId="0F945CB9" w14:textId="77777777" w:rsidR="00AC5DDA" w:rsidRDefault="00811C4F">
      <w:pPr>
        <w:pStyle w:val="3"/>
        <w:spacing w:before="156" w:after="156"/>
      </w:pPr>
      <w:r>
        <w:rPr>
          <w:rFonts w:asciiTheme="minorEastAsia" w:hAnsiTheme="minorEastAsia"/>
          <w:kern w:val="24"/>
        </w:rPr>
        <w:t>2</w:t>
      </w:r>
      <w:r>
        <w:rPr>
          <w:rFonts w:hint="eastAsia"/>
        </w:rPr>
        <w:t>）预期的社会经济效果</w:t>
      </w:r>
    </w:p>
    <w:p w14:paraId="49B5D490" w14:textId="77777777" w:rsidR="00AC5DDA" w:rsidRDefault="00811C4F">
      <w:pPr>
        <w:ind w:firstLine="420"/>
        <w:rPr>
          <w:kern w:val="24"/>
        </w:rPr>
      </w:pPr>
      <w:r>
        <w:rPr>
          <w:rFonts w:hint="eastAsia"/>
          <w:kern w:val="24"/>
        </w:rPr>
        <w:t>本标准基于共享智能铸造产业创新中心以及四川共享铸造有限公司在智能制造和大型生产方面的技术和经验基础编制。</w:t>
      </w:r>
    </w:p>
    <w:p w14:paraId="5FA86A5B" w14:textId="77777777" w:rsidR="00AC5DDA" w:rsidRDefault="00811C4F">
      <w:pPr>
        <w:ind w:firstLine="420"/>
        <w:rPr>
          <w:kern w:val="24"/>
        </w:rPr>
      </w:pPr>
      <w:r>
        <w:rPr>
          <w:rFonts w:hint="eastAsia"/>
          <w:kern w:val="24"/>
        </w:rPr>
        <w:t>通过文件的制定和实施，推广智能铸造技术的应用，可改变传统铸造的生产模式</w:t>
      </w:r>
      <w:r>
        <w:rPr>
          <w:rFonts w:hint="eastAsia"/>
          <w:kern w:val="24"/>
        </w:rPr>
        <w:t>,</w:t>
      </w:r>
      <w:r>
        <w:rPr>
          <w:rFonts w:hint="eastAsia"/>
          <w:kern w:val="24"/>
        </w:rPr>
        <w:t>提高生产效率，降低生产成本，改善铸造生产作业环境，减少对环境的不利影响。同时为推进铸造产业结构调整与优化升级创造条件，为各铸造环节实现数字化、网络化、智能化提供借鉴和参考，具有十分可观的社会效益和经济效益，为推进铸造行业转型升级提供技术支持，给未来铸造生产与管理的网络化和智能化发展建设奠定数字化基础。</w:t>
      </w:r>
    </w:p>
    <w:p w14:paraId="5B05214A" w14:textId="77777777" w:rsidR="00AC5DDA" w:rsidRDefault="00811C4F">
      <w:pPr>
        <w:pStyle w:val="1"/>
        <w:spacing w:before="156" w:after="156"/>
        <w:rPr>
          <w:rFonts w:hAnsi="宋体"/>
        </w:rPr>
      </w:pPr>
      <w:r>
        <w:rPr>
          <w:rFonts w:ascii="Times New Roman"/>
        </w:rPr>
        <w:t>9</w:t>
      </w:r>
      <w:r>
        <w:rPr>
          <w:rFonts w:hint="eastAsia"/>
        </w:rPr>
        <w:t>、</w:t>
      </w:r>
      <w:r>
        <w:rPr>
          <w:rFonts w:hAnsi="宋体" w:hint="eastAsia"/>
        </w:rPr>
        <w:t>贯彻标准的要求和措施建议（包括组织措施、技术措施、过渡办法等内容），根据国家经济、技术政策需要和该标准涉及的产品的技术改造难度等因素提出标准的实施日期的建议</w:t>
      </w:r>
    </w:p>
    <w:p w14:paraId="6EDAF3DD" w14:textId="77777777" w:rsidR="00AC5DDA" w:rsidRDefault="00811C4F">
      <w:pPr>
        <w:ind w:firstLine="420"/>
      </w:pPr>
      <w:r>
        <w:rPr>
          <w:rFonts w:hint="eastAsia"/>
        </w:rPr>
        <w:t>本标准作为智能制造专项的重要成果，在标准制定过程中参照了相关专项承担单位的研究成果，兼顾自动浇注单元的特性与基础标准的共性问题，实现了标准的协调一致。此外，在本标准发布后，将通过标准宣贯、案例演示、技术交流等方式，实现本标准的贯彻实施。一般情况下，建议本标准批准发布</w:t>
      </w:r>
      <w:r>
        <w:rPr>
          <w:rFonts w:ascii="Times New Roman" w:hAnsi="Times New Roman" w:cs="Times New Roman"/>
        </w:rPr>
        <w:t>6</w:t>
      </w:r>
      <w:r>
        <w:rPr>
          <w:rFonts w:hint="eastAsia"/>
        </w:rPr>
        <w:t>个月后实施。</w:t>
      </w:r>
    </w:p>
    <w:p w14:paraId="60CA5946" w14:textId="77777777" w:rsidR="00AC5DDA" w:rsidRDefault="00811C4F">
      <w:pPr>
        <w:pStyle w:val="1"/>
        <w:spacing w:before="156" w:after="156"/>
        <w:rPr>
          <w:rFonts w:hAnsi="宋体"/>
        </w:rPr>
      </w:pPr>
      <w:r>
        <w:rPr>
          <w:rFonts w:ascii="Times New Roman"/>
        </w:rPr>
        <w:t>10</w:t>
      </w:r>
      <w:r>
        <w:rPr>
          <w:rFonts w:hint="eastAsia"/>
        </w:rPr>
        <w:t>、</w:t>
      </w:r>
      <w:r>
        <w:rPr>
          <w:rFonts w:hAnsi="宋体" w:hint="eastAsia"/>
        </w:rPr>
        <w:t>废止有关标准的建议</w:t>
      </w:r>
    </w:p>
    <w:p w14:paraId="4DCFB329" w14:textId="77777777" w:rsidR="00AC5DDA" w:rsidRDefault="00811C4F">
      <w:pPr>
        <w:ind w:firstLine="420"/>
        <w:rPr>
          <w:kern w:val="24"/>
        </w:rPr>
      </w:pPr>
      <w:r>
        <w:rPr>
          <w:rFonts w:hint="eastAsia"/>
          <w:kern w:val="24"/>
        </w:rPr>
        <w:t>无。</w:t>
      </w:r>
    </w:p>
    <w:p w14:paraId="341918D7" w14:textId="77777777" w:rsidR="00AC5DDA" w:rsidRDefault="00811C4F">
      <w:pPr>
        <w:pStyle w:val="1"/>
        <w:spacing w:before="156" w:after="156"/>
        <w:rPr>
          <w:rFonts w:asciiTheme="minorEastAsia" w:hAnsiTheme="minorEastAsia"/>
          <w:kern w:val="24"/>
        </w:rPr>
      </w:pPr>
      <w:r>
        <w:rPr>
          <w:rFonts w:ascii="Times New Roman" w:hAnsi="Times New Roman"/>
        </w:rPr>
        <w:t>11</w:t>
      </w:r>
      <w:r>
        <w:rPr>
          <w:rFonts w:ascii="Times New Roman" w:hAnsi="Times New Roman" w:hint="eastAsia"/>
        </w:rPr>
        <w:t>、</w:t>
      </w:r>
      <w:r>
        <w:rPr>
          <w:rFonts w:hint="eastAsia"/>
        </w:rPr>
        <w:t>标准涉及专利情况说明（包括1、专利发布日期、专利编号、专利权人；</w:t>
      </w:r>
      <w:r>
        <w:t>2、专利处置情况；3、专利使用许可申明和披露申明。）</w:t>
      </w:r>
    </w:p>
    <w:p w14:paraId="41DACDFE" w14:textId="77777777" w:rsidR="00AC5DDA" w:rsidRDefault="00811C4F">
      <w:pPr>
        <w:ind w:firstLine="420"/>
        <w:rPr>
          <w:kern w:val="24"/>
        </w:rPr>
      </w:pPr>
      <w:r>
        <w:rPr>
          <w:rFonts w:hint="eastAsia"/>
          <w:kern w:val="24"/>
        </w:rPr>
        <w:t>本标准不涉及专利问题。</w:t>
      </w:r>
    </w:p>
    <w:p w14:paraId="021D539B" w14:textId="77777777" w:rsidR="00AC5DDA" w:rsidRDefault="00811C4F">
      <w:pPr>
        <w:pStyle w:val="1"/>
        <w:spacing w:before="156" w:after="156"/>
      </w:pPr>
      <w:r>
        <w:rPr>
          <w:rFonts w:ascii="Times New Roman" w:hAnsi="Times New Roman"/>
        </w:rPr>
        <w:t>12</w:t>
      </w:r>
      <w:r>
        <w:rPr>
          <w:rFonts w:hint="eastAsia"/>
        </w:rPr>
        <w:t>、重要内容的解释和其它应予说明的事项</w:t>
      </w:r>
    </w:p>
    <w:p w14:paraId="3A1D1BFA" w14:textId="77777777" w:rsidR="00AC5DDA" w:rsidRDefault="00811C4F">
      <w:pPr>
        <w:ind w:firstLine="420"/>
        <w:rPr>
          <w:kern w:val="24"/>
        </w:rPr>
      </w:pPr>
      <w:r>
        <w:rPr>
          <w:rFonts w:hint="eastAsia"/>
          <w:kern w:val="24"/>
        </w:rPr>
        <w:t>无。</w:t>
      </w:r>
    </w:p>
    <w:p w14:paraId="09C72848" w14:textId="77777777" w:rsidR="00AC5DDA" w:rsidRDefault="00AC5DDA">
      <w:pPr>
        <w:ind w:firstLine="420"/>
      </w:pPr>
    </w:p>
    <w:p w14:paraId="38611033" w14:textId="77777777" w:rsidR="00AC5DDA" w:rsidRDefault="00811C4F">
      <w:pPr>
        <w:ind w:firstLine="420"/>
        <w:jc w:val="right"/>
      </w:pPr>
      <w:r>
        <w:rPr>
          <w:rFonts w:hint="eastAsia"/>
        </w:rPr>
        <w:t>《自动浇注单元数字化技术要求》团体标准编制工作组</w:t>
      </w:r>
    </w:p>
    <w:p w14:paraId="7EB73749" w14:textId="6DFCB30D" w:rsidR="00AC5DDA" w:rsidRDefault="00811C4F">
      <w:pPr>
        <w:ind w:firstLine="420"/>
        <w:jc w:val="right"/>
      </w:pPr>
      <w:r>
        <w:t>20</w:t>
      </w:r>
      <w:r>
        <w:rPr>
          <w:rFonts w:hint="eastAsia"/>
        </w:rPr>
        <w:t>21</w:t>
      </w:r>
      <w:r>
        <w:rPr>
          <w:rFonts w:hint="eastAsia"/>
        </w:rPr>
        <w:t>年</w:t>
      </w:r>
      <w:r w:rsidR="000D130A">
        <w:rPr>
          <w:rFonts w:hint="eastAsia"/>
        </w:rPr>
        <w:t>7</w:t>
      </w:r>
      <w:r>
        <w:rPr>
          <w:rFonts w:hint="eastAsia"/>
        </w:rPr>
        <w:t>月</w:t>
      </w:r>
      <w:r w:rsidR="000D130A">
        <w:rPr>
          <w:rFonts w:hint="eastAsia"/>
        </w:rPr>
        <w:t>6</w:t>
      </w:r>
      <w:r>
        <w:rPr>
          <w:rFonts w:hint="eastAsia"/>
        </w:rPr>
        <w:t>日</w:t>
      </w:r>
    </w:p>
    <w:p w14:paraId="55D0E5A7" w14:textId="77777777" w:rsidR="00AC5DDA" w:rsidRDefault="00AC5DDA">
      <w:pPr>
        <w:ind w:firstLine="420"/>
      </w:pPr>
    </w:p>
    <w:sectPr w:rsidR="00AC5DD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794E" w14:textId="77777777" w:rsidR="00F27797" w:rsidRDefault="00F27797">
      <w:pPr>
        <w:ind w:firstLine="420"/>
      </w:pPr>
      <w:r>
        <w:separator/>
      </w:r>
    </w:p>
  </w:endnote>
  <w:endnote w:type="continuationSeparator" w:id="0">
    <w:p w14:paraId="5DB25BFF" w14:textId="77777777" w:rsidR="00F27797" w:rsidRDefault="00F2779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3654" w14:textId="77777777" w:rsidR="00AC5DDA" w:rsidRDefault="00AC5DDA">
    <w:pPr>
      <w:pStyle w:val="ab"/>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7B1A" w14:textId="77777777" w:rsidR="00AC5DDA" w:rsidRDefault="00AC5DDA">
    <w:pPr>
      <w:pStyle w:val="ab"/>
      <w:spacing w:before="120"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543E" w14:textId="77777777" w:rsidR="00AC5DDA" w:rsidRDefault="00AC5DDA">
    <w:pPr>
      <w:pStyle w:val="ab"/>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0CBB" w14:textId="77777777" w:rsidR="00F27797" w:rsidRDefault="00F27797">
      <w:pPr>
        <w:ind w:firstLine="420"/>
      </w:pPr>
      <w:r>
        <w:separator/>
      </w:r>
    </w:p>
  </w:footnote>
  <w:footnote w:type="continuationSeparator" w:id="0">
    <w:p w14:paraId="0CD82ACB" w14:textId="77777777" w:rsidR="00F27797" w:rsidRDefault="00F27797">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8D59" w14:textId="77777777" w:rsidR="00AC5DDA" w:rsidRDefault="00AC5DDA">
    <w:pPr>
      <w:pStyle w:val="ad"/>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03AE" w14:textId="77777777" w:rsidR="00AC5DDA" w:rsidRDefault="00AC5DDA">
    <w:pPr>
      <w:pStyle w:val="ad"/>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6F8B" w14:textId="77777777" w:rsidR="00AC5DDA" w:rsidRDefault="00AC5DDA">
    <w:pPr>
      <w:pStyle w:val="ad"/>
      <w:spacing w:before="120" w:after="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5386"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43C3D94"/>
    <w:multiLevelType w:val="multilevel"/>
    <w:tmpl w:val="243C3D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5824411"/>
    <w:multiLevelType w:val="singleLevel"/>
    <w:tmpl w:val="45824411"/>
    <w:lvl w:ilvl="0">
      <w:start w:val="1"/>
      <w:numFmt w:val="decimal"/>
      <w:suff w:val="nothing"/>
      <w:lvlText w:val="%1、"/>
      <w:lvlJc w:val="left"/>
    </w:lvl>
  </w:abstractNum>
  <w:abstractNum w:abstractNumId="3" w15:restartNumberingAfterBreak="0">
    <w:nsid w:val="5A433FAC"/>
    <w:multiLevelType w:val="singleLevel"/>
    <w:tmpl w:val="5A433FAC"/>
    <w:lvl w:ilvl="0">
      <w:start w:val="1"/>
      <w:numFmt w:val="decimal"/>
      <w:suff w:val="nothing"/>
      <w:lvlText w:val="%1、"/>
      <w:lvlJc w:val="left"/>
    </w:lvl>
  </w:abstractNum>
  <w:abstractNum w:abstractNumId="4" w15:restartNumberingAfterBreak="0">
    <w:nsid w:val="5A44B1CF"/>
    <w:multiLevelType w:val="singleLevel"/>
    <w:tmpl w:val="5A44B1CF"/>
    <w:lvl w:ilvl="0">
      <w:start w:val="1"/>
      <w:numFmt w:val="decimal"/>
      <w:suff w:val="nothing"/>
      <w:lvlText w:val="%1、"/>
      <w:lvlJc w:val="left"/>
    </w:lvl>
  </w:abstractNum>
  <w:abstractNum w:abstractNumId="5" w15:restartNumberingAfterBreak="0">
    <w:nsid w:val="7A50B5ED"/>
    <w:multiLevelType w:val="singleLevel"/>
    <w:tmpl w:val="7A50B5ED"/>
    <w:lvl w:ilvl="0">
      <w:start w:val="1"/>
      <w:numFmt w:val="decimal"/>
      <w:suff w:val="nothing"/>
      <w:lvlText w:val="%1、"/>
      <w:lvlJc w:val="left"/>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A61"/>
    <w:rsid w:val="00020901"/>
    <w:rsid w:val="000411BA"/>
    <w:rsid w:val="00051D49"/>
    <w:rsid w:val="00075DEA"/>
    <w:rsid w:val="000D130A"/>
    <w:rsid w:val="00150366"/>
    <w:rsid w:val="00155D23"/>
    <w:rsid w:val="00270A61"/>
    <w:rsid w:val="002B05BF"/>
    <w:rsid w:val="0033117B"/>
    <w:rsid w:val="00365BEF"/>
    <w:rsid w:val="00427C1A"/>
    <w:rsid w:val="004B6D58"/>
    <w:rsid w:val="00617FF4"/>
    <w:rsid w:val="00637703"/>
    <w:rsid w:val="00667C63"/>
    <w:rsid w:val="00667DB8"/>
    <w:rsid w:val="006E2122"/>
    <w:rsid w:val="0071603E"/>
    <w:rsid w:val="007714EE"/>
    <w:rsid w:val="00811C4F"/>
    <w:rsid w:val="008A1749"/>
    <w:rsid w:val="00901507"/>
    <w:rsid w:val="0091523A"/>
    <w:rsid w:val="00921777"/>
    <w:rsid w:val="0094269F"/>
    <w:rsid w:val="009478F0"/>
    <w:rsid w:val="009B738F"/>
    <w:rsid w:val="009C5632"/>
    <w:rsid w:val="00AC5DDA"/>
    <w:rsid w:val="00B077D1"/>
    <w:rsid w:val="00B8139A"/>
    <w:rsid w:val="00B973DA"/>
    <w:rsid w:val="00C159BA"/>
    <w:rsid w:val="00C74B46"/>
    <w:rsid w:val="00DB7982"/>
    <w:rsid w:val="00DE62F8"/>
    <w:rsid w:val="00EA2C45"/>
    <w:rsid w:val="00F27797"/>
    <w:rsid w:val="00FE2573"/>
    <w:rsid w:val="3B7E7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DA1BD"/>
  <w15:docId w15:val="{DF1B7B38-8D12-435B-A60C-A050C8BB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ind w:firstLineChars="200" w:firstLine="200"/>
      <w:jc w:val="both"/>
    </w:pPr>
    <w:rPr>
      <w:kern w:val="2"/>
      <w:sz w:val="21"/>
      <w:szCs w:val="22"/>
    </w:rPr>
  </w:style>
  <w:style w:type="paragraph" w:styleId="1">
    <w:name w:val="heading 1"/>
    <w:basedOn w:val="2"/>
    <w:next w:val="a5"/>
    <w:link w:val="10"/>
    <w:uiPriority w:val="9"/>
    <w:qFormat/>
    <w:pPr>
      <w:ind w:firstLine="480"/>
      <w:outlineLvl w:val="0"/>
    </w:pPr>
    <w:rPr>
      <w:rFonts w:ascii="黑体" w:eastAsia="黑体" w:hAnsi="黑体"/>
      <w:sz w:val="24"/>
    </w:rPr>
  </w:style>
  <w:style w:type="paragraph" w:styleId="2">
    <w:name w:val="heading 2"/>
    <w:basedOn w:val="a5"/>
    <w:next w:val="a5"/>
    <w:link w:val="20"/>
    <w:uiPriority w:val="9"/>
    <w:unhideWhenUsed/>
    <w:qFormat/>
    <w:pPr>
      <w:spacing w:beforeLines="50" w:afterLines="50"/>
      <w:ind w:firstLine="420"/>
      <w:outlineLvl w:val="1"/>
    </w:pPr>
    <w:rPr>
      <w:rFonts w:ascii="Times New Roman" w:cs="Times New Roman"/>
    </w:rPr>
  </w:style>
  <w:style w:type="paragraph" w:styleId="3">
    <w:name w:val="heading 3"/>
    <w:basedOn w:val="a5"/>
    <w:next w:val="a5"/>
    <w:link w:val="30"/>
    <w:uiPriority w:val="9"/>
    <w:unhideWhenUsed/>
    <w:qFormat/>
    <w:pPr>
      <w:spacing w:beforeLines="50" w:afterLines="50"/>
      <w:ind w:firstLine="420"/>
      <w:outlineLvl w:val="2"/>
    </w:pPr>
    <w:rPr>
      <w:rFonts w:ascii="黑体" w:eastAsia="黑体" w:hAnsi="黑体"/>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semiHidden/>
    <w:unhideWhenUsed/>
    <w:qFormat/>
    <w:rPr>
      <w:sz w:val="18"/>
      <w:szCs w:val="18"/>
    </w:rPr>
  </w:style>
  <w:style w:type="paragraph" w:styleId="ab">
    <w:name w:val="footer"/>
    <w:basedOn w:val="a5"/>
    <w:link w:val="ac"/>
    <w:uiPriority w:val="99"/>
    <w:semiHidden/>
    <w:unhideWhenUsed/>
    <w:qFormat/>
    <w:pPr>
      <w:tabs>
        <w:tab w:val="center" w:pos="4153"/>
        <w:tab w:val="right" w:pos="8306"/>
      </w:tabs>
      <w:snapToGrid w:val="0"/>
      <w:jc w:val="left"/>
    </w:pPr>
    <w:rPr>
      <w:sz w:val="18"/>
      <w:szCs w:val="18"/>
    </w:rPr>
  </w:style>
  <w:style w:type="paragraph" w:styleId="ad">
    <w:name w:val="header"/>
    <w:basedOn w:val="a5"/>
    <w:link w:val="ae"/>
    <w:uiPriority w:val="99"/>
    <w:unhideWhenUsed/>
    <w:qFormat/>
    <w:pPr>
      <w:tabs>
        <w:tab w:val="center" w:pos="4153"/>
        <w:tab w:val="right" w:pos="8306"/>
      </w:tabs>
      <w:snapToGrid w:val="0"/>
      <w:jc w:val="center"/>
    </w:pPr>
    <w:rPr>
      <w:sz w:val="18"/>
      <w:szCs w:val="18"/>
    </w:rPr>
  </w:style>
  <w:style w:type="paragraph" w:styleId="af">
    <w:name w:val="Title"/>
    <w:basedOn w:val="1"/>
    <w:next w:val="a5"/>
    <w:link w:val="af0"/>
    <w:uiPriority w:val="10"/>
    <w:qFormat/>
    <w:pPr>
      <w:ind w:firstLine="640"/>
      <w:jc w:val="center"/>
    </w:pPr>
    <w:rPr>
      <w:sz w:val="32"/>
      <w:szCs w:val="32"/>
    </w:rPr>
  </w:style>
  <w:style w:type="character" w:styleId="af1">
    <w:name w:val="Hyperlink"/>
    <w:basedOn w:val="a6"/>
    <w:uiPriority w:val="99"/>
    <w:unhideWhenUsed/>
    <w:qFormat/>
    <w:rPr>
      <w:color w:val="0000FF" w:themeColor="hyperlink"/>
      <w:u w:val="single"/>
    </w:rPr>
  </w:style>
  <w:style w:type="character" w:customStyle="1" w:styleId="ae">
    <w:name w:val="页眉 字符"/>
    <w:basedOn w:val="a6"/>
    <w:link w:val="ad"/>
    <w:uiPriority w:val="99"/>
    <w:qFormat/>
    <w:rPr>
      <w:sz w:val="18"/>
      <w:szCs w:val="18"/>
    </w:rPr>
  </w:style>
  <w:style w:type="character" w:customStyle="1" w:styleId="ac">
    <w:name w:val="页脚 字符"/>
    <w:basedOn w:val="a6"/>
    <w:link w:val="ab"/>
    <w:uiPriority w:val="99"/>
    <w:semiHidden/>
    <w:qFormat/>
    <w:rPr>
      <w:sz w:val="18"/>
      <w:szCs w:val="18"/>
    </w:rPr>
  </w:style>
  <w:style w:type="character" w:customStyle="1" w:styleId="10">
    <w:name w:val="标题 1 字符"/>
    <w:basedOn w:val="a6"/>
    <w:link w:val="1"/>
    <w:uiPriority w:val="9"/>
    <w:qFormat/>
    <w:rPr>
      <w:rFonts w:ascii="黑体" w:eastAsia="黑体" w:hAnsi="黑体" w:cs="Times New Roman"/>
      <w:sz w:val="24"/>
    </w:rPr>
  </w:style>
  <w:style w:type="paragraph" w:customStyle="1" w:styleId="af2">
    <w:name w:val="报批稿"/>
    <w:basedOn w:val="a5"/>
    <w:qFormat/>
    <w:pPr>
      <w:spacing w:afterLines="100"/>
      <w:jc w:val="center"/>
    </w:pPr>
    <w:rPr>
      <w:sz w:val="24"/>
    </w:rPr>
  </w:style>
  <w:style w:type="character" w:customStyle="1" w:styleId="20">
    <w:name w:val="标题 2 字符"/>
    <w:basedOn w:val="a6"/>
    <w:link w:val="2"/>
    <w:uiPriority w:val="9"/>
    <w:qFormat/>
    <w:rPr>
      <w:rFonts w:ascii="Times New Roman" w:cs="Times New Roman"/>
    </w:rPr>
  </w:style>
  <w:style w:type="character" w:customStyle="1" w:styleId="30">
    <w:name w:val="标题 3 字符"/>
    <w:basedOn w:val="a6"/>
    <w:link w:val="3"/>
    <w:uiPriority w:val="9"/>
    <w:qFormat/>
    <w:rPr>
      <w:rFonts w:ascii="黑体" w:eastAsia="黑体" w:hAnsi="黑体"/>
    </w:rPr>
  </w:style>
  <w:style w:type="character" w:customStyle="1" w:styleId="af0">
    <w:name w:val="标题 字符"/>
    <w:basedOn w:val="a6"/>
    <w:link w:val="af"/>
    <w:uiPriority w:val="10"/>
    <w:qFormat/>
    <w:rPr>
      <w:rFonts w:ascii="黑体" w:eastAsia="黑体" w:hAnsi="黑体" w:cs="Times New Roman"/>
      <w:sz w:val="32"/>
      <w:szCs w:val="32"/>
    </w:rPr>
  </w:style>
  <w:style w:type="paragraph" w:customStyle="1" w:styleId="a0">
    <w:name w:val="一级条标题"/>
    <w:next w:val="a5"/>
    <w:qFormat/>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5"/>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5"/>
    <w:qFormat/>
    <w:pPr>
      <w:numPr>
        <w:ilvl w:val="2"/>
      </w:numPr>
      <w:spacing w:before="50" w:after="50"/>
      <w:outlineLvl w:val="3"/>
    </w:pPr>
  </w:style>
  <w:style w:type="paragraph" w:customStyle="1" w:styleId="a2">
    <w:name w:val="三级条标题"/>
    <w:basedOn w:val="a1"/>
    <w:next w:val="a5"/>
    <w:qFormat/>
    <w:pPr>
      <w:numPr>
        <w:ilvl w:val="3"/>
      </w:numPr>
      <w:outlineLvl w:val="4"/>
    </w:pPr>
  </w:style>
  <w:style w:type="paragraph" w:customStyle="1" w:styleId="a3">
    <w:name w:val="四级条标题"/>
    <w:basedOn w:val="a2"/>
    <w:next w:val="a5"/>
    <w:qFormat/>
    <w:pPr>
      <w:numPr>
        <w:ilvl w:val="4"/>
      </w:numPr>
      <w:outlineLvl w:val="5"/>
    </w:pPr>
  </w:style>
  <w:style w:type="paragraph" w:customStyle="1" w:styleId="a4">
    <w:name w:val="五级条标题"/>
    <w:basedOn w:val="a3"/>
    <w:next w:val="a5"/>
    <w:qFormat/>
    <w:pPr>
      <w:numPr>
        <w:ilvl w:val="5"/>
      </w:numPr>
      <w:outlineLvl w:val="6"/>
    </w:pPr>
  </w:style>
  <w:style w:type="paragraph" w:customStyle="1" w:styleId="af3">
    <w:name w:val="列项——（一级）"/>
    <w:qFormat/>
    <w:pPr>
      <w:widowControl w:val="0"/>
      <w:jc w:val="both"/>
    </w:pPr>
    <w:rPr>
      <w:rFonts w:ascii="宋体" w:eastAsia="宋体" w:hAnsi="Times New Roman" w:cs="Times New Roman"/>
      <w:sz w:val="21"/>
    </w:rPr>
  </w:style>
  <w:style w:type="character" w:customStyle="1" w:styleId="aa">
    <w:name w:val="批注框文本 字符"/>
    <w:basedOn w:val="a6"/>
    <w:link w:val="a9"/>
    <w:uiPriority w:val="99"/>
    <w:semiHidden/>
    <w:qFormat/>
    <w:rPr>
      <w:sz w:val="18"/>
      <w:szCs w:val="18"/>
    </w:rPr>
  </w:style>
  <w:style w:type="paragraph" w:customStyle="1" w:styleId="af4">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6"/>
    <w:link w:val="af4"/>
    <w:qFormat/>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A1025D-FA27-4219-AEB6-DDFDDD47BF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Pages>
  <Words>993</Words>
  <Characters>5666</Characters>
  <Application>Microsoft Office Word</Application>
  <DocSecurity>0</DocSecurity>
  <Lines>47</Lines>
  <Paragraphs>13</Paragraphs>
  <ScaleCrop>false</ScaleCrop>
  <Company>Microsoft</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林凯强</dc:creator>
  <cp:lastModifiedBy>Administrator</cp:lastModifiedBy>
  <cp:revision>33</cp:revision>
  <dcterms:created xsi:type="dcterms:W3CDTF">2020-02-14T05:53:00Z</dcterms:created>
  <dcterms:modified xsi:type="dcterms:W3CDTF">2021-07-28T00:13:00Z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CB16DCE1E7C7403CA0898233412603B0</vt:lpwstr>
  </property>
</Properties>
</file>